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57" w:rsidRPr="002079D0" w:rsidRDefault="00931057" w:rsidP="00C7004F">
      <w:pPr>
        <w:widowControl w:val="0"/>
        <w:tabs>
          <w:tab w:val="center" w:pos="5400"/>
          <w:tab w:val="left" w:pos="6480"/>
          <w:tab w:val="left" w:pos="7200"/>
          <w:tab w:val="left" w:pos="7920"/>
          <w:tab w:val="left" w:pos="8640"/>
          <w:tab w:val="left" w:pos="9360"/>
        </w:tabs>
        <w:jc w:val="center"/>
        <w:rPr>
          <w:rFonts w:ascii="Arial" w:hAnsi="Arial" w:cs="Arial"/>
          <w:b/>
          <w:sz w:val="20"/>
          <w:szCs w:val="20"/>
        </w:rPr>
      </w:pPr>
      <w:r w:rsidRPr="002079D0">
        <w:rPr>
          <w:rFonts w:ascii="Arial" w:hAnsi="Arial" w:cs="Arial"/>
          <w:b/>
          <w:sz w:val="20"/>
          <w:szCs w:val="20"/>
        </w:rPr>
        <w:t>REQUEST FOR PROPOSAL (RFP)</w:t>
      </w:r>
    </w:p>
    <w:p w:rsidR="00931057" w:rsidRPr="002079D0" w:rsidRDefault="00931057" w:rsidP="00C7004F">
      <w:pPr>
        <w:widowControl w:val="0"/>
        <w:tabs>
          <w:tab w:val="center" w:pos="5400"/>
          <w:tab w:val="left" w:pos="6480"/>
          <w:tab w:val="left" w:pos="7200"/>
          <w:tab w:val="left" w:pos="7920"/>
          <w:tab w:val="left" w:pos="8640"/>
          <w:tab w:val="left" w:pos="9360"/>
        </w:tabs>
        <w:jc w:val="center"/>
        <w:rPr>
          <w:rFonts w:ascii="Arial" w:hAnsi="Arial" w:cs="Arial"/>
          <w:b/>
          <w:sz w:val="20"/>
          <w:szCs w:val="20"/>
        </w:rPr>
      </w:pPr>
    </w:p>
    <w:p w:rsidR="00931057" w:rsidRPr="002079D0" w:rsidRDefault="00770F92" w:rsidP="00285369">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 xml:space="preserve">ISSUE DATE: </w:t>
      </w:r>
      <w:r w:rsidR="00EE5E56" w:rsidRPr="002079D0">
        <w:rPr>
          <w:rFonts w:ascii="Arial" w:hAnsi="Arial" w:cs="Arial"/>
          <w:b/>
          <w:sz w:val="20"/>
          <w:szCs w:val="20"/>
        </w:rPr>
        <w:t xml:space="preserve"> </w:t>
      </w:r>
      <w:r w:rsidR="00C45E45" w:rsidRPr="002079D0">
        <w:rPr>
          <w:rFonts w:ascii="Arial" w:hAnsi="Arial" w:cs="Arial"/>
          <w:b/>
          <w:sz w:val="20"/>
          <w:szCs w:val="20"/>
        </w:rPr>
        <w:t>February 2</w:t>
      </w:r>
      <w:r w:rsidR="00EE5E56" w:rsidRPr="002079D0">
        <w:rPr>
          <w:rFonts w:ascii="Arial" w:hAnsi="Arial" w:cs="Arial"/>
          <w:b/>
          <w:sz w:val="20"/>
          <w:szCs w:val="20"/>
        </w:rPr>
        <w:t>, 2022</w:t>
      </w:r>
    </w:p>
    <w:p w:rsidR="00770F92" w:rsidRPr="002079D0" w:rsidRDefault="00770F92" w:rsidP="00770F92">
      <w:pPr>
        <w:widowControl w:val="0"/>
        <w:tabs>
          <w:tab w:val="center" w:pos="5400"/>
          <w:tab w:val="left" w:pos="6480"/>
          <w:tab w:val="left" w:pos="7200"/>
          <w:tab w:val="left" w:pos="7920"/>
          <w:tab w:val="left" w:pos="8640"/>
          <w:tab w:val="left" w:pos="9360"/>
        </w:tabs>
        <w:rPr>
          <w:rFonts w:ascii="Arial" w:hAnsi="Arial" w:cs="Arial"/>
          <w:b/>
          <w:sz w:val="20"/>
          <w:szCs w:val="20"/>
        </w:rPr>
      </w:pPr>
    </w:p>
    <w:p w:rsidR="00770F92" w:rsidRPr="002079D0" w:rsidRDefault="00770F92" w:rsidP="00770F92">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RFP NUMBER</w:t>
      </w:r>
      <w:r w:rsidR="004C448A" w:rsidRPr="002079D0">
        <w:rPr>
          <w:rFonts w:ascii="Arial" w:hAnsi="Arial" w:cs="Arial"/>
          <w:b/>
          <w:sz w:val="20"/>
          <w:szCs w:val="20"/>
        </w:rPr>
        <w:t xml:space="preserve"> / TITLE</w:t>
      </w:r>
      <w:r w:rsidRPr="002079D0">
        <w:rPr>
          <w:rFonts w:ascii="Arial" w:hAnsi="Arial" w:cs="Arial"/>
          <w:b/>
          <w:sz w:val="20"/>
          <w:szCs w:val="20"/>
        </w:rPr>
        <w:t>: TRSDHRM</w:t>
      </w:r>
      <w:r w:rsidR="00C45E45" w:rsidRPr="002079D0">
        <w:rPr>
          <w:rFonts w:ascii="Arial" w:hAnsi="Arial" w:cs="Arial"/>
          <w:b/>
          <w:sz w:val="20"/>
          <w:szCs w:val="20"/>
        </w:rPr>
        <w:t>22</w:t>
      </w:r>
      <w:r w:rsidRPr="002079D0">
        <w:rPr>
          <w:rFonts w:ascii="Arial" w:hAnsi="Arial" w:cs="Arial"/>
          <w:b/>
          <w:sz w:val="20"/>
          <w:szCs w:val="20"/>
        </w:rPr>
        <w:t>-01</w:t>
      </w:r>
      <w:r w:rsidR="004C448A" w:rsidRPr="002079D0">
        <w:rPr>
          <w:rFonts w:ascii="Arial" w:hAnsi="Arial" w:cs="Arial"/>
          <w:b/>
          <w:sz w:val="20"/>
          <w:szCs w:val="20"/>
        </w:rPr>
        <w:t xml:space="preserve"> / Actuarial Services</w:t>
      </w:r>
    </w:p>
    <w:p w:rsidR="00770F92" w:rsidRPr="002079D0" w:rsidRDefault="00770F92" w:rsidP="00770F92">
      <w:pPr>
        <w:widowControl w:val="0"/>
        <w:tabs>
          <w:tab w:val="center" w:pos="5400"/>
          <w:tab w:val="left" w:pos="6480"/>
          <w:tab w:val="left" w:pos="7200"/>
          <w:tab w:val="left" w:pos="7920"/>
          <w:tab w:val="left" w:pos="8640"/>
          <w:tab w:val="left" w:pos="9360"/>
        </w:tabs>
        <w:rPr>
          <w:rFonts w:ascii="Arial" w:hAnsi="Arial" w:cs="Arial"/>
          <w:b/>
          <w:sz w:val="20"/>
          <w:szCs w:val="20"/>
        </w:rPr>
      </w:pPr>
    </w:p>
    <w:p w:rsidR="00931057" w:rsidRPr="002079D0" w:rsidRDefault="00770F92" w:rsidP="00770F92">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COMMODITY CODES</w:t>
      </w:r>
      <w:r w:rsidR="00931057" w:rsidRPr="002079D0">
        <w:rPr>
          <w:rFonts w:ascii="Arial" w:hAnsi="Arial" w:cs="Arial"/>
          <w:b/>
          <w:sz w:val="20"/>
          <w:szCs w:val="20"/>
        </w:rPr>
        <w:t>:</w:t>
      </w:r>
      <w:r w:rsidRPr="002079D0">
        <w:rPr>
          <w:rFonts w:ascii="Arial" w:hAnsi="Arial" w:cs="Arial"/>
          <w:b/>
          <w:sz w:val="20"/>
          <w:szCs w:val="20"/>
        </w:rPr>
        <w:t xml:space="preserve"> </w:t>
      </w:r>
      <w:r w:rsidR="00C45E45" w:rsidRPr="002079D0">
        <w:rPr>
          <w:rFonts w:ascii="Arial" w:hAnsi="Arial" w:cs="Arial"/>
          <w:b/>
          <w:sz w:val="20"/>
          <w:szCs w:val="20"/>
        </w:rPr>
        <w:t xml:space="preserve">91804, 91849, </w:t>
      </w:r>
      <w:r w:rsidR="00B362FC" w:rsidRPr="002079D0">
        <w:rPr>
          <w:rFonts w:ascii="Arial" w:hAnsi="Arial" w:cs="Arial"/>
          <w:b/>
          <w:sz w:val="20"/>
          <w:szCs w:val="20"/>
        </w:rPr>
        <w:t>91869</w:t>
      </w:r>
      <w:r w:rsidR="00C45E45" w:rsidRPr="002079D0">
        <w:rPr>
          <w:rFonts w:ascii="Arial" w:hAnsi="Arial" w:cs="Arial"/>
          <w:b/>
          <w:sz w:val="20"/>
          <w:szCs w:val="20"/>
        </w:rPr>
        <w:t>, 94612, 94620, 94648</w:t>
      </w: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p>
    <w:p w:rsidR="00770F92" w:rsidRPr="002079D0" w:rsidRDefault="00770F92" w:rsidP="00770F92">
      <w:pPr>
        <w:widowControl w:val="0"/>
        <w:tabs>
          <w:tab w:val="left" w:pos="3240"/>
          <w:tab w:val="center" w:pos="5400"/>
          <w:tab w:val="left" w:pos="6480"/>
          <w:tab w:val="left" w:pos="7200"/>
          <w:tab w:val="left" w:pos="7920"/>
          <w:tab w:val="left" w:pos="8640"/>
          <w:tab w:val="left" w:pos="9360"/>
        </w:tabs>
        <w:ind w:left="3240" w:hanging="3240"/>
        <w:rPr>
          <w:rFonts w:ascii="Arial" w:hAnsi="Arial" w:cs="Arial"/>
          <w:b/>
          <w:sz w:val="20"/>
          <w:szCs w:val="20"/>
        </w:rPr>
      </w:pPr>
      <w:r w:rsidRPr="002079D0">
        <w:rPr>
          <w:rFonts w:ascii="Arial" w:hAnsi="Arial" w:cs="Arial"/>
          <w:b/>
          <w:sz w:val="20"/>
          <w:szCs w:val="20"/>
        </w:rPr>
        <w:t>ISSUING AGENCY</w:t>
      </w:r>
      <w:r w:rsidR="00931057" w:rsidRPr="002079D0">
        <w:rPr>
          <w:rFonts w:ascii="Arial" w:hAnsi="Arial" w:cs="Arial"/>
          <w:b/>
          <w:sz w:val="20"/>
          <w:szCs w:val="20"/>
        </w:rPr>
        <w:t xml:space="preserve">: </w:t>
      </w:r>
      <w:r w:rsidRPr="002079D0">
        <w:rPr>
          <w:rFonts w:ascii="Arial" w:hAnsi="Arial" w:cs="Arial"/>
          <w:b/>
          <w:sz w:val="20"/>
          <w:szCs w:val="20"/>
        </w:rPr>
        <w:tab/>
        <w:t>Commonwealth of Virginia</w:t>
      </w:r>
    </w:p>
    <w:p w:rsidR="00E20432" w:rsidRPr="002079D0" w:rsidRDefault="00770F92" w:rsidP="00770F92">
      <w:pPr>
        <w:widowControl w:val="0"/>
        <w:tabs>
          <w:tab w:val="center" w:pos="5400"/>
          <w:tab w:val="left" w:pos="6480"/>
          <w:tab w:val="left" w:pos="7200"/>
          <w:tab w:val="left" w:pos="7920"/>
          <w:tab w:val="left" w:pos="8640"/>
          <w:tab w:val="left" w:pos="9360"/>
        </w:tabs>
        <w:ind w:left="3240"/>
        <w:rPr>
          <w:rFonts w:ascii="Arial" w:hAnsi="Arial" w:cs="Arial"/>
          <w:b/>
          <w:sz w:val="20"/>
          <w:szCs w:val="20"/>
        </w:rPr>
      </w:pPr>
      <w:r w:rsidRPr="002079D0">
        <w:rPr>
          <w:rFonts w:ascii="Arial" w:hAnsi="Arial" w:cs="Arial"/>
          <w:b/>
          <w:sz w:val="20"/>
          <w:szCs w:val="20"/>
        </w:rPr>
        <w:tab/>
      </w:r>
      <w:r w:rsidR="00931057" w:rsidRPr="002079D0">
        <w:rPr>
          <w:rFonts w:ascii="Arial" w:hAnsi="Arial" w:cs="Arial"/>
          <w:b/>
          <w:sz w:val="20"/>
          <w:szCs w:val="20"/>
        </w:rPr>
        <w:t>Departme</w:t>
      </w:r>
      <w:r w:rsidR="00B362FC" w:rsidRPr="002079D0">
        <w:rPr>
          <w:rFonts w:ascii="Arial" w:hAnsi="Arial" w:cs="Arial"/>
          <w:b/>
          <w:sz w:val="20"/>
          <w:szCs w:val="20"/>
        </w:rPr>
        <w:t>nt of Human Resource Management</w:t>
      </w:r>
    </w:p>
    <w:p w:rsidR="00770F92" w:rsidRPr="002079D0" w:rsidRDefault="00770F92" w:rsidP="00770F92">
      <w:pPr>
        <w:widowControl w:val="0"/>
        <w:tabs>
          <w:tab w:val="center" w:pos="5400"/>
          <w:tab w:val="left" w:pos="6480"/>
          <w:tab w:val="left" w:pos="7200"/>
          <w:tab w:val="left" w:pos="7920"/>
          <w:tab w:val="left" w:pos="8640"/>
          <w:tab w:val="left" w:pos="9360"/>
        </w:tabs>
        <w:ind w:left="3240"/>
        <w:rPr>
          <w:rFonts w:ascii="Arial" w:hAnsi="Arial" w:cs="Arial"/>
          <w:b/>
          <w:sz w:val="20"/>
          <w:szCs w:val="20"/>
        </w:rPr>
      </w:pPr>
      <w:r w:rsidRPr="002079D0">
        <w:rPr>
          <w:rFonts w:ascii="Arial" w:hAnsi="Arial" w:cs="Arial"/>
          <w:b/>
          <w:sz w:val="20"/>
          <w:szCs w:val="20"/>
        </w:rPr>
        <w:t>James Monroe Building, 13</w:t>
      </w:r>
      <w:r w:rsidRPr="002079D0">
        <w:rPr>
          <w:rFonts w:ascii="Arial" w:hAnsi="Arial" w:cs="Arial"/>
          <w:b/>
          <w:sz w:val="20"/>
          <w:szCs w:val="20"/>
          <w:vertAlign w:val="superscript"/>
        </w:rPr>
        <w:t>th</w:t>
      </w:r>
      <w:r w:rsidRPr="002079D0">
        <w:rPr>
          <w:rFonts w:ascii="Arial" w:hAnsi="Arial" w:cs="Arial"/>
          <w:b/>
          <w:sz w:val="20"/>
          <w:szCs w:val="20"/>
        </w:rPr>
        <w:t xml:space="preserve"> Floor</w:t>
      </w:r>
    </w:p>
    <w:p w:rsidR="00770F92" w:rsidRPr="002079D0" w:rsidRDefault="00770F92" w:rsidP="00770F92">
      <w:pPr>
        <w:widowControl w:val="0"/>
        <w:tabs>
          <w:tab w:val="center" w:pos="5400"/>
          <w:tab w:val="left" w:pos="6480"/>
          <w:tab w:val="left" w:pos="7200"/>
          <w:tab w:val="left" w:pos="7920"/>
          <w:tab w:val="left" w:pos="8640"/>
          <w:tab w:val="left" w:pos="9360"/>
        </w:tabs>
        <w:ind w:left="3240"/>
        <w:rPr>
          <w:rFonts w:ascii="Arial" w:hAnsi="Arial" w:cs="Arial"/>
          <w:b/>
          <w:sz w:val="20"/>
          <w:szCs w:val="20"/>
        </w:rPr>
      </w:pPr>
      <w:r w:rsidRPr="002079D0">
        <w:rPr>
          <w:rFonts w:ascii="Arial" w:hAnsi="Arial" w:cs="Arial"/>
          <w:b/>
          <w:sz w:val="20"/>
          <w:szCs w:val="20"/>
        </w:rPr>
        <w:t>Richmond, VA  23219</w:t>
      </w:r>
    </w:p>
    <w:p w:rsidR="00770F92" w:rsidRPr="002079D0" w:rsidRDefault="00770F92" w:rsidP="00770F92">
      <w:pPr>
        <w:widowControl w:val="0"/>
        <w:tabs>
          <w:tab w:val="center" w:pos="5400"/>
          <w:tab w:val="left" w:pos="6480"/>
          <w:tab w:val="left" w:pos="7200"/>
          <w:tab w:val="left" w:pos="7920"/>
          <w:tab w:val="left" w:pos="8640"/>
          <w:tab w:val="left" w:pos="9360"/>
        </w:tabs>
        <w:rPr>
          <w:rFonts w:ascii="Arial" w:hAnsi="Arial" w:cs="Arial"/>
          <w:b/>
          <w:sz w:val="20"/>
          <w:szCs w:val="20"/>
        </w:rPr>
      </w:pPr>
    </w:p>
    <w:p w:rsidR="00770F92" w:rsidRPr="002079D0" w:rsidRDefault="00770F92" w:rsidP="00E20432">
      <w:pPr>
        <w:rPr>
          <w:rFonts w:ascii="Arial" w:hAnsi="Arial" w:cs="Arial"/>
          <w:b/>
          <w:sz w:val="20"/>
          <w:szCs w:val="20"/>
        </w:rPr>
      </w:pPr>
      <w:r w:rsidRPr="002079D0">
        <w:rPr>
          <w:rFonts w:ascii="Arial" w:hAnsi="Arial" w:cs="Arial"/>
          <w:b/>
          <w:sz w:val="20"/>
          <w:szCs w:val="20"/>
        </w:rPr>
        <w:t>USING AGENCIES:</w:t>
      </w:r>
    </w:p>
    <w:p w:rsidR="00770F92" w:rsidRPr="002079D0" w:rsidRDefault="00770F92" w:rsidP="00E20432">
      <w:pPr>
        <w:rPr>
          <w:rFonts w:ascii="Arial" w:hAnsi="Arial" w:cs="Arial"/>
          <w:b/>
          <w:sz w:val="20"/>
          <w:szCs w:val="20"/>
        </w:rPr>
      </w:pPr>
    </w:p>
    <w:p w:rsidR="00770F92" w:rsidRPr="002079D0" w:rsidRDefault="00770F92" w:rsidP="00770F92">
      <w:pPr>
        <w:tabs>
          <w:tab w:val="left" w:pos="4860"/>
        </w:tabs>
        <w:ind w:left="1080"/>
        <w:rPr>
          <w:rFonts w:ascii="Arial" w:hAnsi="Arial" w:cs="Arial"/>
          <w:b/>
          <w:bCs/>
          <w:sz w:val="20"/>
          <w:szCs w:val="20"/>
        </w:rPr>
      </w:pPr>
      <w:r w:rsidRPr="002079D0">
        <w:rPr>
          <w:rFonts w:ascii="Arial" w:hAnsi="Arial" w:cs="Arial"/>
          <w:b/>
          <w:bCs/>
          <w:sz w:val="20"/>
          <w:szCs w:val="20"/>
        </w:rPr>
        <w:t>Commonwealth of Virginia</w:t>
      </w:r>
      <w:r w:rsidRPr="002079D0">
        <w:rPr>
          <w:rFonts w:ascii="Arial" w:hAnsi="Arial" w:cs="Arial"/>
          <w:b/>
          <w:bCs/>
          <w:sz w:val="20"/>
          <w:szCs w:val="20"/>
        </w:rPr>
        <w:tab/>
        <w:t>Commonwealth of Virginia</w:t>
      </w:r>
    </w:p>
    <w:p w:rsidR="00E20432" w:rsidRPr="002079D0" w:rsidRDefault="00E20432" w:rsidP="00770F92">
      <w:pPr>
        <w:tabs>
          <w:tab w:val="left" w:pos="4860"/>
        </w:tabs>
        <w:ind w:left="1080"/>
        <w:rPr>
          <w:rFonts w:ascii="Arial" w:hAnsi="Arial" w:cs="Arial"/>
          <w:b/>
          <w:bCs/>
          <w:sz w:val="20"/>
          <w:szCs w:val="20"/>
        </w:rPr>
      </w:pPr>
      <w:r w:rsidRPr="002079D0">
        <w:rPr>
          <w:rFonts w:ascii="Arial" w:hAnsi="Arial" w:cs="Arial"/>
          <w:b/>
          <w:bCs/>
          <w:sz w:val="20"/>
          <w:szCs w:val="20"/>
        </w:rPr>
        <w:t>Dep</w:t>
      </w:r>
      <w:r w:rsidR="00770F92" w:rsidRPr="002079D0">
        <w:rPr>
          <w:rFonts w:ascii="Arial" w:hAnsi="Arial" w:cs="Arial"/>
          <w:b/>
          <w:bCs/>
          <w:sz w:val="20"/>
          <w:szCs w:val="20"/>
        </w:rPr>
        <w:t>ar</w:t>
      </w:r>
      <w:r w:rsidRPr="002079D0">
        <w:rPr>
          <w:rFonts w:ascii="Arial" w:hAnsi="Arial" w:cs="Arial"/>
          <w:b/>
          <w:bCs/>
          <w:sz w:val="20"/>
          <w:szCs w:val="20"/>
        </w:rPr>
        <w:t>t</w:t>
      </w:r>
      <w:r w:rsidR="00770F92" w:rsidRPr="002079D0">
        <w:rPr>
          <w:rFonts w:ascii="Arial" w:hAnsi="Arial" w:cs="Arial"/>
          <w:b/>
          <w:bCs/>
          <w:sz w:val="20"/>
          <w:szCs w:val="20"/>
        </w:rPr>
        <w:t>ment</w:t>
      </w:r>
      <w:r w:rsidRPr="002079D0">
        <w:rPr>
          <w:rFonts w:ascii="Arial" w:hAnsi="Arial" w:cs="Arial"/>
          <w:b/>
          <w:bCs/>
          <w:sz w:val="20"/>
          <w:szCs w:val="20"/>
        </w:rPr>
        <w:t xml:space="preserve"> of Treasury</w:t>
      </w:r>
      <w:r w:rsidR="00770F92" w:rsidRPr="002079D0">
        <w:rPr>
          <w:rFonts w:ascii="Arial" w:hAnsi="Arial" w:cs="Arial"/>
          <w:b/>
          <w:bCs/>
          <w:sz w:val="20"/>
          <w:szCs w:val="20"/>
        </w:rPr>
        <w:tab/>
        <w:t>Department of Human Resource Management</w:t>
      </w:r>
    </w:p>
    <w:p w:rsidR="00770F92" w:rsidRPr="002079D0" w:rsidRDefault="00770F92" w:rsidP="00770F92">
      <w:pPr>
        <w:tabs>
          <w:tab w:val="left" w:pos="4860"/>
        </w:tabs>
        <w:ind w:left="1080"/>
        <w:rPr>
          <w:rFonts w:ascii="Arial" w:hAnsi="Arial" w:cs="Arial"/>
          <w:b/>
          <w:bCs/>
        </w:rPr>
      </w:pPr>
      <w:r w:rsidRPr="002079D0">
        <w:rPr>
          <w:rFonts w:ascii="Arial" w:hAnsi="Arial" w:cs="Arial"/>
          <w:b/>
          <w:bCs/>
          <w:sz w:val="20"/>
          <w:szCs w:val="20"/>
        </w:rPr>
        <w:t>Division of Risk Management</w:t>
      </w:r>
      <w:r w:rsidRPr="002079D0">
        <w:rPr>
          <w:rFonts w:ascii="Arial" w:hAnsi="Arial" w:cs="Arial"/>
          <w:b/>
          <w:bCs/>
          <w:sz w:val="20"/>
          <w:szCs w:val="20"/>
        </w:rPr>
        <w:tab/>
      </w:r>
      <w:r w:rsidR="00820505" w:rsidRPr="002079D0">
        <w:rPr>
          <w:rFonts w:ascii="Arial" w:hAnsi="Arial" w:cs="Arial"/>
          <w:b/>
          <w:bCs/>
          <w:sz w:val="20"/>
          <w:szCs w:val="20"/>
        </w:rPr>
        <w:t xml:space="preserve">Office of </w:t>
      </w:r>
      <w:r w:rsidRPr="002079D0">
        <w:rPr>
          <w:rFonts w:ascii="Arial" w:hAnsi="Arial" w:cs="Arial"/>
          <w:b/>
          <w:bCs/>
          <w:sz w:val="20"/>
          <w:szCs w:val="20"/>
        </w:rPr>
        <w:t xml:space="preserve">Workers’ Compensation </w:t>
      </w:r>
    </w:p>
    <w:p w:rsidR="00E20432" w:rsidRPr="002079D0" w:rsidRDefault="00E20432" w:rsidP="00770F92">
      <w:pPr>
        <w:tabs>
          <w:tab w:val="left" w:pos="4860"/>
        </w:tabs>
        <w:ind w:left="1080"/>
        <w:rPr>
          <w:rFonts w:ascii="Arial" w:hAnsi="Arial" w:cs="Arial"/>
          <w:b/>
          <w:bCs/>
          <w:sz w:val="20"/>
          <w:szCs w:val="20"/>
        </w:rPr>
      </w:pPr>
      <w:r w:rsidRPr="002079D0">
        <w:rPr>
          <w:rFonts w:ascii="Arial" w:hAnsi="Arial" w:cs="Arial"/>
          <w:b/>
          <w:bCs/>
          <w:sz w:val="20"/>
          <w:szCs w:val="20"/>
        </w:rPr>
        <w:t>PO Box 1879</w:t>
      </w:r>
      <w:r w:rsidR="00770F92" w:rsidRPr="002079D0">
        <w:rPr>
          <w:rFonts w:ascii="Arial" w:hAnsi="Arial" w:cs="Arial"/>
          <w:b/>
          <w:bCs/>
          <w:sz w:val="20"/>
          <w:szCs w:val="20"/>
        </w:rPr>
        <w:tab/>
        <w:t>101 North 14</w:t>
      </w:r>
      <w:r w:rsidR="00770F92" w:rsidRPr="002079D0">
        <w:rPr>
          <w:rFonts w:ascii="Arial" w:hAnsi="Arial" w:cs="Arial"/>
          <w:b/>
          <w:bCs/>
          <w:sz w:val="20"/>
          <w:szCs w:val="20"/>
          <w:vertAlign w:val="superscript"/>
        </w:rPr>
        <w:t>th</w:t>
      </w:r>
      <w:r w:rsidR="00770F92" w:rsidRPr="002079D0">
        <w:rPr>
          <w:rFonts w:ascii="Arial" w:hAnsi="Arial" w:cs="Arial"/>
          <w:b/>
          <w:bCs/>
          <w:sz w:val="20"/>
          <w:szCs w:val="20"/>
        </w:rPr>
        <w:t xml:space="preserve"> Street, 6</w:t>
      </w:r>
      <w:r w:rsidR="00770F92" w:rsidRPr="002079D0">
        <w:rPr>
          <w:rFonts w:ascii="Arial" w:hAnsi="Arial" w:cs="Arial"/>
          <w:b/>
          <w:bCs/>
          <w:sz w:val="20"/>
          <w:szCs w:val="20"/>
          <w:vertAlign w:val="superscript"/>
        </w:rPr>
        <w:t>th</w:t>
      </w:r>
      <w:r w:rsidR="00770F92" w:rsidRPr="002079D0">
        <w:rPr>
          <w:rFonts w:ascii="Arial" w:hAnsi="Arial" w:cs="Arial"/>
          <w:b/>
          <w:bCs/>
          <w:sz w:val="20"/>
          <w:szCs w:val="20"/>
        </w:rPr>
        <w:t xml:space="preserve"> Floor</w:t>
      </w:r>
    </w:p>
    <w:p w:rsidR="00E20432" w:rsidRPr="002079D0" w:rsidRDefault="00E20432" w:rsidP="00770F92">
      <w:pPr>
        <w:tabs>
          <w:tab w:val="left" w:pos="4860"/>
        </w:tabs>
        <w:ind w:left="1080"/>
        <w:rPr>
          <w:rFonts w:ascii="Arial" w:hAnsi="Arial" w:cs="Arial"/>
          <w:b/>
          <w:bCs/>
        </w:rPr>
      </w:pPr>
      <w:r w:rsidRPr="002079D0">
        <w:rPr>
          <w:rFonts w:ascii="Arial" w:hAnsi="Arial" w:cs="Arial"/>
          <w:b/>
          <w:bCs/>
          <w:sz w:val="20"/>
          <w:szCs w:val="20"/>
        </w:rPr>
        <w:t>Richmond, VA 23218-1879</w:t>
      </w:r>
      <w:r w:rsidR="00770F92" w:rsidRPr="002079D0">
        <w:rPr>
          <w:rFonts w:ascii="Arial" w:hAnsi="Arial" w:cs="Arial"/>
          <w:b/>
          <w:bCs/>
          <w:sz w:val="20"/>
          <w:szCs w:val="20"/>
        </w:rPr>
        <w:tab/>
        <w:t>Richmond, VA  23219</w:t>
      </w: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 xml:space="preserve">Initial Period </w:t>
      </w:r>
      <w:r w:rsidR="004636BF" w:rsidRPr="002079D0">
        <w:rPr>
          <w:rFonts w:ascii="Arial" w:hAnsi="Arial" w:cs="Arial"/>
          <w:b/>
          <w:sz w:val="20"/>
          <w:szCs w:val="20"/>
        </w:rPr>
        <w:t>o</w:t>
      </w:r>
      <w:r w:rsidRPr="002079D0">
        <w:rPr>
          <w:rFonts w:ascii="Arial" w:hAnsi="Arial" w:cs="Arial"/>
          <w:b/>
          <w:sz w:val="20"/>
          <w:szCs w:val="20"/>
        </w:rPr>
        <w:t xml:space="preserve">f Contract: From </w:t>
      </w:r>
      <w:r w:rsidR="00B362FC" w:rsidRPr="002079D0">
        <w:rPr>
          <w:rFonts w:ascii="Arial" w:hAnsi="Arial" w:cs="Arial"/>
          <w:b/>
          <w:sz w:val="20"/>
          <w:szCs w:val="20"/>
        </w:rPr>
        <w:t>May 1, 20</w:t>
      </w:r>
      <w:r w:rsidR="00EE5E56" w:rsidRPr="002079D0">
        <w:rPr>
          <w:rFonts w:ascii="Arial" w:hAnsi="Arial" w:cs="Arial"/>
          <w:b/>
          <w:sz w:val="20"/>
          <w:szCs w:val="20"/>
        </w:rPr>
        <w:t>22</w:t>
      </w:r>
      <w:r w:rsidR="00B362FC" w:rsidRPr="002079D0">
        <w:rPr>
          <w:rFonts w:ascii="Arial" w:hAnsi="Arial" w:cs="Arial"/>
          <w:b/>
          <w:sz w:val="20"/>
          <w:szCs w:val="20"/>
        </w:rPr>
        <w:t xml:space="preserve"> through April 30, 202</w:t>
      </w:r>
      <w:r w:rsidR="00EE5E56" w:rsidRPr="002079D0">
        <w:rPr>
          <w:rFonts w:ascii="Arial" w:hAnsi="Arial" w:cs="Arial"/>
          <w:b/>
          <w:sz w:val="20"/>
          <w:szCs w:val="20"/>
        </w:rPr>
        <w:t>5</w:t>
      </w:r>
      <w:r w:rsidRPr="002079D0">
        <w:rPr>
          <w:rFonts w:ascii="Arial" w:hAnsi="Arial" w:cs="Arial"/>
          <w:b/>
          <w:sz w:val="20"/>
          <w:szCs w:val="20"/>
        </w:rPr>
        <w:t xml:space="preserve"> (*Renewable).</w:t>
      </w: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 xml:space="preserve">Sealed Proposals Will Be Received Until 2:00 PM </w:t>
      </w:r>
      <w:r w:rsidR="00EF0FFC" w:rsidRPr="002079D0">
        <w:rPr>
          <w:rFonts w:ascii="Arial" w:hAnsi="Arial" w:cs="Arial"/>
          <w:b/>
          <w:sz w:val="20"/>
          <w:szCs w:val="20"/>
        </w:rPr>
        <w:t xml:space="preserve">Wednesday, </w:t>
      </w:r>
      <w:r w:rsidR="00820505" w:rsidRPr="002079D0">
        <w:rPr>
          <w:rFonts w:ascii="Arial" w:hAnsi="Arial" w:cs="Arial"/>
          <w:b/>
          <w:sz w:val="20"/>
          <w:szCs w:val="20"/>
        </w:rPr>
        <w:t>February 16</w:t>
      </w:r>
      <w:r w:rsidR="00B362FC" w:rsidRPr="002079D0">
        <w:rPr>
          <w:rFonts w:ascii="Arial" w:hAnsi="Arial" w:cs="Arial"/>
          <w:b/>
          <w:sz w:val="20"/>
          <w:szCs w:val="20"/>
        </w:rPr>
        <w:t>, 20</w:t>
      </w:r>
      <w:r w:rsidR="00573849" w:rsidRPr="002079D0">
        <w:rPr>
          <w:rFonts w:ascii="Arial" w:hAnsi="Arial" w:cs="Arial"/>
          <w:b/>
          <w:sz w:val="20"/>
          <w:szCs w:val="20"/>
        </w:rPr>
        <w:t>22</w:t>
      </w:r>
      <w:r w:rsidRPr="002079D0">
        <w:rPr>
          <w:rFonts w:ascii="Arial" w:hAnsi="Arial" w:cs="Arial"/>
          <w:b/>
          <w:sz w:val="20"/>
          <w:szCs w:val="20"/>
        </w:rPr>
        <w:t xml:space="preserve"> For Furnishing The Goods/Services Described Herein.                                                   </w:t>
      </w: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 xml:space="preserve">All Inquiries </w:t>
      </w:r>
      <w:proofErr w:type="gramStart"/>
      <w:r w:rsidRPr="002079D0">
        <w:rPr>
          <w:rFonts w:ascii="Arial" w:hAnsi="Arial" w:cs="Arial"/>
          <w:b/>
          <w:sz w:val="20"/>
          <w:szCs w:val="20"/>
        </w:rPr>
        <w:t>For</w:t>
      </w:r>
      <w:proofErr w:type="gramEnd"/>
      <w:r w:rsidRPr="002079D0">
        <w:rPr>
          <w:rFonts w:ascii="Arial" w:hAnsi="Arial" w:cs="Arial"/>
          <w:b/>
          <w:sz w:val="20"/>
          <w:szCs w:val="20"/>
        </w:rPr>
        <w:t xml:space="preserve"> Information Should Be Directed To: Todd Hopkins E-Mail:  todd.hopkins@dhrm.virginia.gov.</w:t>
      </w: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 xml:space="preserve">IF PROPOSALS ARE MAILED, SEND DIRECTLY TO ISSUING AGENCY SHOWN ABOVE.  IF PROPOSALS ARE HAND DELIVERED, USE SAME ADDRESS.  </w:t>
      </w: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In compliance with this Request For Proposals (RFP) and all conditions imposed in this RFP, the undersigned firm hereby offers and agrees to furnish all goods and services in accordance with the attached signed proposal or as mutually agreed upon by subsequent negotiation, and the undersigned firm hereby certifies that all information provided below and in any schedule attached hereto is true, correct, and complete.</w:t>
      </w: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 xml:space="preserve">*Virginia Contractor License No. _______________________      </w:t>
      </w: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*DSBSD-certified Small Business No. ___________________</w:t>
      </w: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r w:rsidRPr="002079D0">
        <w:rPr>
          <w:rFonts w:ascii="Arial" w:hAnsi="Arial" w:cs="Arial"/>
          <w:b/>
          <w:sz w:val="20"/>
          <w:szCs w:val="20"/>
        </w:rPr>
        <w:t xml:space="preserve"> Class: ____________</w:t>
      </w:r>
      <w:proofErr w:type="gramStart"/>
      <w:r w:rsidRPr="002079D0">
        <w:rPr>
          <w:rFonts w:ascii="Arial" w:hAnsi="Arial" w:cs="Arial"/>
          <w:b/>
          <w:sz w:val="20"/>
          <w:szCs w:val="20"/>
        </w:rPr>
        <w:t>_  Specialty</w:t>
      </w:r>
      <w:proofErr w:type="gramEnd"/>
      <w:r w:rsidRPr="002079D0">
        <w:rPr>
          <w:rFonts w:ascii="Arial" w:hAnsi="Arial" w:cs="Arial"/>
          <w:b/>
          <w:sz w:val="20"/>
          <w:szCs w:val="20"/>
        </w:rPr>
        <w:t xml:space="preserve"> Codes: ______________________________</w:t>
      </w:r>
    </w:p>
    <w:p w:rsidR="00931057" w:rsidRPr="002079D0" w:rsidRDefault="00931057" w:rsidP="00931057">
      <w:pPr>
        <w:widowControl w:val="0"/>
        <w:tabs>
          <w:tab w:val="center" w:pos="5400"/>
          <w:tab w:val="left" w:pos="6480"/>
          <w:tab w:val="left" w:pos="7200"/>
          <w:tab w:val="left" w:pos="7920"/>
          <w:tab w:val="left" w:pos="8640"/>
          <w:tab w:val="left" w:pos="9360"/>
        </w:tabs>
        <w:rPr>
          <w:rFonts w:ascii="Arial" w:hAnsi="Arial" w:cs="Arial"/>
          <w:b/>
          <w:sz w:val="20"/>
          <w:szCs w:val="20"/>
        </w:rPr>
      </w:pPr>
    </w:p>
    <w:p w:rsidR="004636BF" w:rsidRPr="002079D0" w:rsidRDefault="004636BF" w:rsidP="00C7004F">
      <w:pPr>
        <w:widowControl w:val="0"/>
        <w:tabs>
          <w:tab w:val="left" w:pos="1440"/>
          <w:tab w:val="left" w:pos="3505"/>
          <w:tab w:val="left" w:pos="9810"/>
        </w:tabs>
        <w:ind w:right="234"/>
        <w:rPr>
          <w:rFonts w:ascii="Arial" w:hAnsi="Arial" w:cs="Arial"/>
          <w:b/>
          <w:sz w:val="20"/>
          <w:szCs w:val="20"/>
        </w:rPr>
      </w:pPr>
      <w:r w:rsidRPr="002079D0">
        <w:rPr>
          <w:rFonts w:ascii="Arial" w:hAnsi="Arial" w:cs="Arial"/>
          <w:b/>
          <w:sz w:val="20"/>
          <w:szCs w:val="20"/>
        </w:rPr>
        <w:t>Name and Address of Firm:</w:t>
      </w:r>
    </w:p>
    <w:tbl>
      <w:tblPr>
        <w:tblW w:w="0" w:type="auto"/>
        <w:jc w:val="center"/>
        <w:tblLayout w:type="fixed"/>
        <w:tblLook w:val="0000" w:firstRow="0" w:lastRow="0" w:firstColumn="0" w:lastColumn="0" w:noHBand="0" w:noVBand="0"/>
      </w:tblPr>
      <w:tblGrid>
        <w:gridCol w:w="1576"/>
        <w:gridCol w:w="581"/>
        <w:gridCol w:w="1170"/>
        <w:gridCol w:w="1157"/>
        <w:gridCol w:w="16"/>
        <w:gridCol w:w="220"/>
        <w:gridCol w:w="50"/>
        <w:gridCol w:w="989"/>
        <w:gridCol w:w="179"/>
        <w:gridCol w:w="272"/>
        <w:gridCol w:w="21"/>
        <w:gridCol w:w="3580"/>
      </w:tblGrid>
      <w:tr w:rsidR="004636BF" w:rsidRPr="002079D0" w:rsidTr="00C7004F">
        <w:trPr>
          <w:cantSplit/>
          <w:trHeight w:val="440"/>
          <w:jc w:val="center"/>
        </w:trPr>
        <w:tc>
          <w:tcPr>
            <w:tcW w:w="4500" w:type="dxa"/>
            <w:gridSpan w:val="5"/>
            <w:tcBorders>
              <w:top w:val="nil"/>
              <w:left w:val="nil"/>
              <w:bottom w:val="nil"/>
              <w:right w:val="nil"/>
            </w:tcBorders>
          </w:tcPr>
          <w:p w:rsidR="004636BF" w:rsidRPr="002079D0" w:rsidRDefault="004636BF" w:rsidP="004636BF">
            <w:pPr>
              <w:rPr>
                <w:rFonts w:ascii="Arial" w:hAnsi="Arial" w:cs="Arial"/>
                <w:b/>
                <w:sz w:val="20"/>
                <w:szCs w:val="20"/>
              </w:rPr>
            </w:pPr>
          </w:p>
        </w:tc>
        <w:tc>
          <w:tcPr>
            <w:tcW w:w="270" w:type="dxa"/>
            <w:gridSpan w:val="2"/>
            <w:tcBorders>
              <w:top w:val="nil"/>
              <w:left w:val="nil"/>
              <w:bottom w:val="nil"/>
              <w:right w:val="nil"/>
            </w:tcBorders>
          </w:tcPr>
          <w:p w:rsidR="004636BF" w:rsidRPr="002079D0" w:rsidRDefault="004636BF" w:rsidP="004636BF">
            <w:pPr>
              <w:rPr>
                <w:rFonts w:ascii="Arial" w:hAnsi="Arial" w:cs="Arial"/>
                <w:b/>
                <w:sz w:val="20"/>
                <w:szCs w:val="20"/>
              </w:rPr>
            </w:pPr>
          </w:p>
        </w:tc>
        <w:tc>
          <w:tcPr>
            <w:tcW w:w="1168" w:type="dxa"/>
            <w:gridSpan w:val="2"/>
            <w:tcBorders>
              <w:top w:val="nil"/>
              <w:left w:val="nil"/>
              <w:bottom w:val="nil"/>
              <w:right w:val="nil"/>
            </w:tcBorders>
            <w:vAlign w:val="bottom"/>
          </w:tcPr>
          <w:p w:rsidR="004636BF" w:rsidRPr="002079D0" w:rsidRDefault="004636BF" w:rsidP="004636BF">
            <w:pPr>
              <w:pStyle w:val="Header"/>
              <w:tabs>
                <w:tab w:val="clear" w:pos="4320"/>
                <w:tab w:val="clear" w:pos="8640"/>
              </w:tabs>
              <w:rPr>
                <w:rFonts w:ascii="Arial" w:hAnsi="Arial" w:cs="Arial"/>
                <w:b/>
                <w:sz w:val="20"/>
                <w:szCs w:val="20"/>
              </w:rPr>
            </w:pPr>
            <w:r w:rsidRPr="002079D0">
              <w:rPr>
                <w:rFonts w:ascii="Arial" w:hAnsi="Arial" w:cs="Arial"/>
                <w:b/>
                <w:sz w:val="20"/>
                <w:szCs w:val="20"/>
              </w:rPr>
              <w:t>Date:</w:t>
            </w:r>
          </w:p>
        </w:tc>
        <w:tc>
          <w:tcPr>
            <w:tcW w:w="3873" w:type="dxa"/>
            <w:gridSpan w:val="3"/>
            <w:tcBorders>
              <w:top w:val="nil"/>
              <w:left w:val="nil"/>
              <w:bottom w:val="single" w:sz="6" w:space="0" w:color="auto"/>
              <w:right w:val="nil"/>
            </w:tcBorders>
          </w:tcPr>
          <w:p w:rsidR="004636BF" w:rsidRPr="002079D0" w:rsidRDefault="004636BF" w:rsidP="004636BF">
            <w:pPr>
              <w:rPr>
                <w:rFonts w:ascii="Arial" w:hAnsi="Arial" w:cs="Arial"/>
                <w:b/>
                <w:sz w:val="20"/>
                <w:szCs w:val="20"/>
              </w:rPr>
            </w:pPr>
          </w:p>
        </w:tc>
      </w:tr>
      <w:tr w:rsidR="004636BF" w:rsidRPr="002079D0" w:rsidTr="00C7004F">
        <w:trPr>
          <w:trHeight w:val="440"/>
          <w:jc w:val="center"/>
        </w:trPr>
        <w:tc>
          <w:tcPr>
            <w:tcW w:w="4500" w:type="dxa"/>
            <w:gridSpan w:val="5"/>
            <w:tcBorders>
              <w:top w:val="single" w:sz="6" w:space="0" w:color="auto"/>
              <w:left w:val="nil"/>
              <w:bottom w:val="single" w:sz="6" w:space="0" w:color="auto"/>
              <w:right w:val="nil"/>
            </w:tcBorders>
          </w:tcPr>
          <w:p w:rsidR="004636BF" w:rsidRPr="002079D0" w:rsidRDefault="004636BF" w:rsidP="004636BF">
            <w:pPr>
              <w:rPr>
                <w:rFonts w:ascii="Arial" w:hAnsi="Arial" w:cs="Arial"/>
                <w:b/>
                <w:sz w:val="20"/>
                <w:szCs w:val="20"/>
              </w:rPr>
            </w:pPr>
          </w:p>
        </w:tc>
        <w:tc>
          <w:tcPr>
            <w:tcW w:w="270" w:type="dxa"/>
            <w:gridSpan w:val="2"/>
            <w:tcBorders>
              <w:top w:val="nil"/>
              <w:left w:val="nil"/>
              <w:bottom w:val="nil"/>
              <w:right w:val="nil"/>
            </w:tcBorders>
          </w:tcPr>
          <w:p w:rsidR="004636BF" w:rsidRPr="002079D0" w:rsidRDefault="004636BF" w:rsidP="004636BF">
            <w:pPr>
              <w:rPr>
                <w:rFonts w:ascii="Arial" w:hAnsi="Arial" w:cs="Arial"/>
                <w:b/>
                <w:sz w:val="20"/>
                <w:szCs w:val="20"/>
              </w:rPr>
            </w:pPr>
          </w:p>
        </w:tc>
        <w:tc>
          <w:tcPr>
            <w:tcW w:w="989" w:type="dxa"/>
            <w:tcBorders>
              <w:top w:val="nil"/>
              <w:left w:val="nil"/>
              <w:bottom w:val="nil"/>
              <w:right w:val="nil"/>
            </w:tcBorders>
            <w:vAlign w:val="bottom"/>
          </w:tcPr>
          <w:p w:rsidR="004636BF" w:rsidRPr="002079D0" w:rsidRDefault="004636BF" w:rsidP="004636BF">
            <w:pPr>
              <w:rPr>
                <w:rFonts w:ascii="Arial" w:hAnsi="Arial" w:cs="Arial"/>
                <w:b/>
                <w:sz w:val="20"/>
                <w:szCs w:val="20"/>
              </w:rPr>
            </w:pPr>
            <w:r w:rsidRPr="002079D0">
              <w:rPr>
                <w:rFonts w:ascii="Arial" w:hAnsi="Arial" w:cs="Arial"/>
                <w:b/>
                <w:sz w:val="20"/>
                <w:szCs w:val="20"/>
              </w:rPr>
              <w:t>By:</w:t>
            </w:r>
          </w:p>
        </w:tc>
        <w:tc>
          <w:tcPr>
            <w:tcW w:w="4052" w:type="dxa"/>
            <w:gridSpan w:val="4"/>
            <w:tcBorders>
              <w:top w:val="single" w:sz="6" w:space="0" w:color="auto"/>
              <w:left w:val="nil"/>
              <w:bottom w:val="single" w:sz="6" w:space="0" w:color="auto"/>
              <w:right w:val="nil"/>
            </w:tcBorders>
          </w:tcPr>
          <w:p w:rsidR="004636BF" w:rsidRPr="002079D0" w:rsidRDefault="004636BF" w:rsidP="004636BF">
            <w:pPr>
              <w:rPr>
                <w:rFonts w:ascii="Arial" w:hAnsi="Arial" w:cs="Arial"/>
                <w:b/>
                <w:sz w:val="20"/>
                <w:szCs w:val="20"/>
              </w:rPr>
            </w:pPr>
          </w:p>
        </w:tc>
      </w:tr>
      <w:tr w:rsidR="004636BF" w:rsidRPr="002079D0" w:rsidTr="00C7004F">
        <w:trPr>
          <w:trHeight w:val="260"/>
          <w:jc w:val="center"/>
        </w:trPr>
        <w:tc>
          <w:tcPr>
            <w:tcW w:w="4500" w:type="dxa"/>
            <w:gridSpan w:val="5"/>
            <w:tcBorders>
              <w:top w:val="nil"/>
              <w:left w:val="nil"/>
              <w:bottom w:val="nil"/>
              <w:right w:val="nil"/>
            </w:tcBorders>
          </w:tcPr>
          <w:p w:rsidR="004636BF" w:rsidRPr="002079D0" w:rsidRDefault="004636BF" w:rsidP="004636BF">
            <w:pPr>
              <w:rPr>
                <w:rFonts w:ascii="Arial" w:hAnsi="Arial" w:cs="Arial"/>
                <w:b/>
                <w:sz w:val="20"/>
                <w:szCs w:val="20"/>
              </w:rPr>
            </w:pPr>
          </w:p>
        </w:tc>
        <w:tc>
          <w:tcPr>
            <w:tcW w:w="270" w:type="dxa"/>
            <w:gridSpan w:val="2"/>
            <w:tcBorders>
              <w:top w:val="nil"/>
              <w:left w:val="nil"/>
              <w:bottom w:val="nil"/>
              <w:right w:val="nil"/>
            </w:tcBorders>
          </w:tcPr>
          <w:p w:rsidR="004636BF" w:rsidRPr="002079D0" w:rsidRDefault="004636BF" w:rsidP="004636BF">
            <w:pPr>
              <w:rPr>
                <w:rFonts w:ascii="Arial" w:hAnsi="Arial" w:cs="Arial"/>
                <w:b/>
                <w:sz w:val="20"/>
                <w:szCs w:val="20"/>
              </w:rPr>
            </w:pPr>
          </w:p>
        </w:tc>
        <w:tc>
          <w:tcPr>
            <w:tcW w:w="1461" w:type="dxa"/>
            <w:gridSpan w:val="4"/>
            <w:tcBorders>
              <w:top w:val="nil"/>
              <w:left w:val="nil"/>
              <w:bottom w:val="nil"/>
              <w:right w:val="nil"/>
            </w:tcBorders>
          </w:tcPr>
          <w:p w:rsidR="004636BF" w:rsidRPr="002079D0" w:rsidRDefault="004636BF" w:rsidP="004636BF">
            <w:pPr>
              <w:rPr>
                <w:rFonts w:ascii="Arial" w:hAnsi="Arial" w:cs="Arial"/>
                <w:b/>
                <w:sz w:val="20"/>
                <w:szCs w:val="20"/>
              </w:rPr>
            </w:pPr>
          </w:p>
        </w:tc>
        <w:tc>
          <w:tcPr>
            <w:tcW w:w="3580" w:type="dxa"/>
            <w:tcBorders>
              <w:top w:val="nil"/>
              <w:left w:val="nil"/>
              <w:bottom w:val="nil"/>
              <w:right w:val="nil"/>
            </w:tcBorders>
          </w:tcPr>
          <w:p w:rsidR="004636BF" w:rsidRPr="002079D0" w:rsidRDefault="004636BF" w:rsidP="004636BF">
            <w:pPr>
              <w:jc w:val="center"/>
              <w:rPr>
                <w:rFonts w:ascii="Arial" w:hAnsi="Arial" w:cs="Arial"/>
                <w:b/>
                <w:sz w:val="20"/>
                <w:szCs w:val="20"/>
              </w:rPr>
            </w:pPr>
            <w:r w:rsidRPr="002079D0">
              <w:rPr>
                <w:rFonts w:ascii="Arial" w:hAnsi="Arial" w:cs="Arial"/>
                <w:b/>
                <w:sz w:val="20"/>
                <w:szCs w:val="20"/>
              </w:rPr>
              <w:t>(PRINTED NAME)</w:t>
            </w:r>
          </w:p>
        </w:tc>
      </w:tr>
      <w:tr w:rsidR="004636BF" w:rsidRPr="002079D0" w:rsidTr="00C7004F">
        <w:trPr>
          <w:trHeight w:val="288"/>
          <w:jc w:val="center"/>
        </w:trPr>
        <w:tc>
          <w:tcPr>
            <w:tcW w:w="4500" w:type="dxa"/>
            <w:gridSpan w:val="5"/>
            <w:tcBorders>
              <w:top w:val="nil"/>
              <w:left w:val="nil"/>
              <w:bottom w:val="single" w:sz="6" w:space="0" w:color="auto"/>
              <w:right w:val="nil"/>
            </w:tcBorders>
          </w:tcPr>
          <w:p w:rsidR="004636BF" w:rsidRPr="002079D0" w:rsidRDefault="004636BF" w:rsidP="004636BF">
            <w:pPr>
              <w:rPr>
                <w:rFonts w:ascii="Arial" w:hAnsi="Arial" w:cs="Arial"/>
                <w:b/>
                <w:sz w:val="20"/>
                <w:szCs w:val="20"/>
              </w:rPr>
            </w:pPr>
          </w:p>
        </w:tc>
        <w:tc>
          <w:tcPr>
            <w:tcW w:w="1259" w:type="dxa"/>
            <w:gridSpan w:val="3"/>
            <w:tcBorders>
              <w:top w:val="nil"/>
              <w:left w:val="nil"/>
              <w:bottom w:val="nil"/>
              <w:right w:val="nil"/>
            </w:tcBorders>
          </w:tcPr>
          <w:p w:rsidR="004636BF" w:rsidRPr="002079D0" w:rsidRDefault="004636BF" w:rsidP="004636BF">
            <w:pPr>
              <w:rPr>
                <w:rFonts w:ascii="Arial" w:hAnsi="Arial" w:cs="Arial"/>
                <w:b/>
                <w:sz w:val="20"/>
                <w:szCs w:val="20"/>
              </w:rPr>
            </w:pPr>
          </w:p>
        </w:tc>
        <w:tc>
          <w:tcPr>
            <w:tcW w:w="4052" w:type="dxa"/>
            <w:gridSpan w:val="4"/>
            <w:tcBorders>
              <w:top w:val="nil"/>
              <w:left w:val="nil"/>
              <w:bottom w:val="single" w:sz="6" w:space="0" w:color="auto"/>
              <w:right w:val="nil"/>
            </w:tcBorders>
          </w:tcPr>
          <w:p w:rsidR="004636BF" w:rsidRPr="002079D0" w:rsidRDefault="004636BF" w:rsidP="004636BF">
            <w:pPr>
              <w:rPr>
                <w:rFonts w:ascii="Arial" w:hAnsi="Arial" w:cs="Arial"/>
                <w:b/>
                <w:sz w:val="20"/>
                <w:szCs w:val="20"/>
              </w:rPr>
            </w:pPr>
          </w:p>
        </w:tc>
      </w:tr>
      <w:tr w:rsidR="004636BF" w:rsidRPr="002079D0" w:rsidTr="00C7004F">
        <w:trPr>
          <w:trHeight w:val="130"/>
          <w:jc w:val="center"/>
        </w:trPr>
        <w:tc>
          <w:tcPr>
            <w:tcW w:w="4500" w:type="dxa"/>
            <w:gridSpan w:val="5"/>
            <w:tcBorders>
              <w:top w:val="nil"/>
              <w:left w:val="nil"/>
              <w:bottom w:val="nil"/>
              <w:right w:val="nil"/>
            </w:tcBorders>
          </w:tcPr>
          <w:p w:rsidR="004636BF" w:rsidRPr="002079D0" w:rsidRDefault="004636BF" w:rsidP="004636BF">
            <w:pPr>
              <w:rPr>
                <w:rFonts w:ascii="Arial" w:hAnsi="Arial" w:cs="Arial"/>
                <w:b/>
                <w:sz w:val="20"/>
                <w:szCs w:val="20"/>
              </w:rPr>
            </w:pPr>
          </w:p>
        </w:tc>
        <w:tc>
          <w:tcPr>
            <w:tcW w:w="1259" w:type="dxa"/>
            <w:gridSpan w:val="3"/>
            <w:tcBorders>
              <w:top w:val="nil"/>
              <w:left w:val="nil"/>
              <w:bottom w:val="nil"/>
              <w:right w:val="nil"/>
            </w:tcBorders>
          </w:tcPr>
          <w:p w:rsidR="004636BF" w:rsidRPr="002079D0" w:rsidRDefault="004636BF" w:rsidP="004636BF">
            <w:pPr>
              <w:rPr>
                <w:rFonts w:ascii="Arial" w:hAnsi="Arial" w:cs="Arial"/>
                <w:b/>
                <w:sz w:val="20"/>
                <w:szCs w:val="20"/>
              </w:rPr>
            </w:pPr>
          </w:p>
        </w:tc>
        <w:tc>
          <w:tcPr>
            <w:tcW w:w="4052" w:type="dxa"/>
            <w:gridSpan w:val="4"/>
            <w:tcBorders>
              <w:top w:val="nil"/>
              <w:left w:val="nil"/>
              <w:bottom w:val="nil"/>
              <w:right w:val="nil"/>
            </w:tcBorders>
          </w:tcPr>
          <w:p w:rsidR="004636BF" w:rsidRPr="002079D0" w:rsidRDefault="004636BF" w:rsidP="004636BF">
            <w:pPr>
              <w:jc w:val="center"/>
              <w:rPr>
                <w:rFonts w:ascii="Arial" w:hAnsi="Arial" w:cs="Arial"/>
                <w:b/>
                <w:sz w:val="20"/>
                <w:szCs w:val="20"/>
              </w:rPr>
            </w:pPr>
            <w:r w:rsidRPr="002079D0">
              <w:rPr>
                <w:rFonts w:ascii="Arial" w:hAnsi="Arial" w:cs="Arial"/>
                <w:b/>
                <w:sz w:val="20"/>
                <w:szCs w:val="20"/>
              </w:rPr>
              <w:t>(SIGNATURE IN INK)</w:t>
            </w:r>
          </w:p>
        </w:tc>
      </w:tr>
      <w:tr w:rsidR="004636BF" w:rsidRPr="002079D0" w:rsidTr="00C7004F">
        <w:trPr>
          <w:cantSplit/>
          <w:trHeight w:val="288"/>
          <w:jc w:val="center"/>
        </w:trPr>
        <w:tc>
          <w:tcPr>
            <w:tcW w:w="2157" w:type="dxa"/>
            <w:gridSpan w:val="2"/>
            <w:tcBorders>
              <w:top w:val="nil"/>
              <w:left w:val="nil"/>
              <w:bottom w:val="single" w:sz="6" w:space="0" w:color="auto"/>
              <w:right w:val="nil"/>
            </w:tcBorders>
          </w:tcPr>
          <w:p w:rsidR="004636BF" w:rsidRPr="002079D0" w:rsidRDefault="004636BF" w:rsidP="004636BF">
            <w:pPr>
              <w:rPr>
                <w:rFonts w:ascii="Arial" w:hAnsi="Arial" w:cs="Arial"/>
                <w:b/>
                <w:sz w:val="20"/>
                <w:szCs w:val="20"/>
              </w:rPr>
            </w:pPr>
          </w:p>
        </w:tc>
        <w:tc>
          <w:tcPr>
            <w:tcW w:w="1170" w:type="dxa"/>
            <w:tcBorders>
              <w:top w:val="nil"/>
              <w:left w:val="nil"/>
              <w:bottom w:val="nil"/>
              <w:right w:val="nil"/>
            </w:tcBorders>
            <w:vAlign w:val="bottom"/>
          </w:tcPr>
          <w:p w:rsidR="004636BF" w:rsidRPr="002079D0" w:rsidRDefault="004636BF" w:rsidP="004636BF">
            <w:pPr>
              <w:rPr>
                <w:rFonts w:ascii="Arial" w:hAnsi="Arial" w:cs="Arial"/>
                <w:b/>
                <w:sz w:val="20"/>
                <w:szCs w:val="20"/>
              </w:rPr>
            </w:pPr>
            <w:r w:rsidRPr="002079D0">
              <w:rPr>
                <w:rFonts w:ascii="Arial" w:hAnsi="Arial" w:cs="Arial"/>
                <w:b/>
                <w:sz w:val="20"/>
                <w:szCs w:val="20"/>
              </w:rPr>
              <w:t>Zip Code:</w:t>
            </w:r>
          </w:p>
        </w:tc>
        <w:tc>
          <w:tcPr>
            <w:tcW w:w="1173" w:type="dxa"/>
            <w:gridSpan w:val="2"/>
            <w:tcBorders>
              <w:top w:val="nil"/>
              <w:left w:val="nil"/>
              <w:bottom w:val="single" w:sz="6" w:space="0" w:color="auto"/>
              <w:right w:val="nil"/>
            </w:tcBorders>
            <w:vAlign w:val="bottom"/>
          </w:tcPr>
          <w:p w:rsidR="004636BF" w:rsidRPr="002079D0" w:rsidRDefault="004636BF" w:rsidP="004636BF">
            <w:pPr>
              <w:rPr>
                <w:rFonts w:ascii="Arial" w:hAnsi="Arial" w:cs="Arial"/>
                <w:b/>
                <w:sz w:val="20"/>
                <w:szCs w:val="20"/>
              </w:rPr>
            </w:pPr>
          </w:p>
        </w:tc>
        <w:tc>
          <w:tcPr>
            <w:tcW w:w="270" w:type="dxa"/>
            <w:gridSpan w:val="2"/>
            <w:tcBorders>
              <w:top w:val="nil"/>
              <w:left w:val="nil"/>
              <w:bottom w:val="nil"/>
              <w:right w:val="nil"/>
            </w:tcBorders>
            <w:vAlign w:val="bottom"/>
          </w:tcPr>
          <w:p w:rsidR="004636BF" w:rsidRPr="002079D0" w:rsidRDefault="004636BF" w:rsidP="004636BF">
            <w:pPr>
              <w:rPr>
                <w:rFonts w:ascii="Arial" w:hAnsi="Arial" w:cs="Arial"/>
                <w:b/>
                <w:sz w:val="20"/>
                <w:szCs w:val="20"/>
              </w:rPr>
            </w:pPr>
          </w:p>
        </w:tc>
        <w:tc>
          <w:tcPr>
            <w:tcW w:w="1168" w:type="dxa"/>
            <w:gridSpan w:val="2"/>
            <w:tcBorders>
              <w:top w:val="nil"/>
              <w:left w:val="nil"/>
              <w:bottom w:val="nil"/>
              <w:right w:val="nil"/>
            </w:tcBorders>
            <w:vAlign w:val="bottom"/>
          </w:tcPr>
          <w:p w:rsidR="004636BF" w:rsidRPr="002079D0" w:rsidRDefault="004636BF" w:rsidP="004636BF">
            <w:pPr>
              <w:rPr>
                <w:rFonts w:ascii="Arial" w:hAnsi="Arial" w:cs="Arial"/>
                <w:b/>
                <w:sz w:val="20"/>
                <w:szCs w:val="20"/>
              </w:rPr>
            </w:pPr>
            <w:r w:rsidRPr="002079D0">
              <w:rPr>
                <w:rFonts w:ascii="Arial" w:hAnsi="Arial" w:cs="Arial"/>
                <w:b/>
                <w:sz w:val="20"/>
                <w:szCs w:val="20"/>
              </w:rPr>
              <w:t>Title:</w:t>
            </w:r>
          </w:p>
        </w:tc>
        <w:tc>
          <w:tcPr>
            <w:tcW w:w="3873" w:type="dxa"/>
            <w:gridSpan w:val="3"/>
            <w:tcBorders>
              <w:top w:val="nil"/>
              <w:left w:val="nil"/>
              <w:bottom w:val="single" w:sz="6" w:space="0" w:color="auto"/>
              <w:right w:val="nil"/>
            </w:tcBorders>
            <w:vAlign w:val="bottom"/>
          </w:tcPr>
          <w:p w:rsidR="004636BF" w:rsidRPr="002079D0" w:rsidRDefault="004636BF" w:rsidP="004636BF">
            <w:pPr>
              <w:rPr>
                <w:rFonts w:ascii="Arial" w:hAnsi="Arial" w:cs="Arial"/>
                <w:b/>
                <w:sz w:val="20"/>
                <w:szCs w:val="20"/>
              </w:rPr>
            </w:pPr>
          </w:p>
        </w:tc>
      </w:tr>
      <w:tr w:rsidR="004636BF" w:rsidRPr="002079D0" w:rsidTr="00C7004F">
        <w:trPr>
          <w:cantSplit/>
          <w:trHeight w:val="440"/>
          <w:jc w:val="center"/>
        </w:trPr>
        <w:tc>
          <w:tcPr>
            <w:tcW w:w="1576" w:type="dxa"/>
            <w:tcBorders>
              <w:top w:val="nil"/>
              <w:left w:val="nil"/>
              <w:bottom w:val="nil"/>
              <w:right w:val="nil"/>
            </w:tcBorders>
            <w:vAlign w:val="bottom"/>
          </w:tcPr>
          <w:p w:rsidR="004636BF" w:rsidRPr="002079D0" w:rsidRDefault="004636BF" w:rsidP="00C7004F">
            <w:pPr>
              <w:pStyle w:val="CommentText"/>
              <w:ind w:left="118"/>
              <w:rPr>
                <w:rFonts w:ascii="Arial" w:hAnsi="Arial" w:cs="Arial"/>
                <w:b/>
              </w:rPr>
            </w:pPr>
            <w:r w:rsidRPr="002079D0">
              <w:rPr>
                <w:rFonts w:ascii="Arial" w:hAnsi="Arial" w:cs="Arial"/>
                <w:b/>
              </w:rPr>
              <w:t>Fax Number:</w:t>
            </w:r>
          </w:p>
        </w:tc>
        <w:tc>
          <w:tcPr>
            <w:tcW w:w="2908" w:type="dxa"/>
            <w:gridSpan w:val="3"/>
            <w:tcBorders>
              <w:top w:val="nil"/>
              <w:left w:val="nil"/>
              <w:bottom w:val="single" w:sz="6" w:space="0" w:color="auto"/>
              <w:right w:val="nil"/>
            </w:tcBorders>
            <w:vAlign w:val="bottom"/>
          </w:tcPr>
          <w:p w:rsidR="004636BF" w:rsidRPr="002079D0" w:rsidRDefault="004636BF" w:rsidP="00C7004F">
            <w:pPr>
              <w:rPr>
                <w:rFonts w:ascii="Arial" w:hAnsi="Arial" w:cs="Arial"/>
                <w:b/>
                <w:sz w:val="20"/>
                <w:szCs w:val="20"/>
              </w:rPr>
            </w:pPr>
            <w:r w:rsidRPr="002079D0">
              <w:rPr>
                <w:rFonts w:ascii="Arial" w:hAnsi="Arial" w:cs="Arial"/>
                <w:b/>
                <w:sz w:val="20"/>
                <w:szCs w:val="20"/>
              </w:rPr>
              <w:t>(         )</w:t>
            </w:r>
          </w:p>
        </w:tc>
        <w:tc>
          <w:tcPr>
            <w:tcW w:w="236" w:type="dxa"/>
            <w:gridSpan w:val="2"/>
            <w:tcBorders>
              <w:top w:val="nil"/>
              <w:left w:val="nil"/>
              <w:bottom w:val="nil"/>
              <w:right w:val="nil"/>
            </w:tcBorders>
            <w:vAlign w:val="bottom"/>
          </w:tcPr>
          <w:p w:rsidR="004636BF" w:rsidRPr="002079D0" w:rsidRDefault="004636BF" w:rsidP="004636BF">
            <w:pPr>
              <w:jc w:val="center"/>
              <w:rPr>
                <w:rFonts w:ascii="Arial" w:hAnsi="Arial" w:cs="Arial"/>
                <w:b/>
                <w:sz w:val="20"/>
                <w:szCs w:val="20"/>
              </w:rPr>
            </w:pPr>
          </w:p>
        </w:tc>
        <w:tc>
          <w:tcPr>
            <w:tcW w:w="1490" w:type="dxa"/>
            <w:gridSpan w:val="4"/>
            <w:tcBorders>
              <w:top w:val="nil"/>
              <w:left w:val="nil"/>
              <w:bottom w:val="nil"/>
              <w:right w:val="nil"/>
            </w:tcBorders>
            <w:vAlign w:val="bottom"/>
          </w:tcPr>
          <w:p w:rsidR="004636BF" w:rsidRPr="002079D0" w:rsidRDefault="004636BF" w:rsidP="004636BF">
            <w:pPr>
              <w:jc w:val="center"/>
              <w:rPr>
                <w:rFonts w:ascii="Arial" w:hAnsi="Arial" w:cs="Arial"/>
                <w:b/>
                <w:sz w:val="20"/>
                <w:szCs w:val="20"/>
              </w:rPr>
            </w:pPr>
            <w:r w:rsidRPr="002079D0">
              <w:rPr>
                <w:rFonts w:ascii="Arial" w:hAnsi="Arial" w:cs="Arial"/>
                <w:b/>
                <w:sz w:val="20"/>
                <w:szCs w:val="20"/>
              </w:rPr>
              <w:t>Telephone:</w:t>
            </w:r>
          </w:p>
        </w:tc>
        <w:tc>
          <w:tcPr>
            <w:tcW w:w="3601" w:type="dxa"/>
            <w:gridSpan w:val="2"/>
            <w:tcBorders>
              <w:top w:val="nil"/>
              <w:left w:val="nil"/>
              <w:bottom w:val="single" w:sz="6" w:space="0" w:color="auto"/>
              <w:right w:val="nil"/>
            </w:tcBorders>
            <w:vAlign w:val="bottom"/>
          </w:tcPr>
          <w:p w:rsidR="004636BF" w:rsidRPr="002079D0" w:rsidRDefault="004636BF" w:rsidP="00C7004F">
            <w:pPr>
              <w:rPr>
                <w:rFonts w:ascii="Arial" w:hAnsi="Arial" w:cs="Arial"/>
                <w:b/>
                <w:sz w:val="20"/>
                <w:szCs w:val="20"/>
              </w:rPr>
            </w:pPr>
            <w:r w:rsidRPr="002079D0">
              <w:rPr>
                <w:rFonts w:ascii="Arial" w:hAnsi="Arial" w:cs="Arial"/>
                <w:b/>
                <w:sz w:val="20"/>
                <w:szCs w:val="20"/>
              </w:rPr>
              <w:t>(         )</w:t>
            </w:r>
          </w:p>
        </w:tc>
      </w:tr>
    </w:tbl>
    <w:p w:rsidR="004636BF" w:rsidRPr="002079D0" w:rsidRDefault="004636BF" w:rsidP="004636BF">
      <w:pPr>
        <w:widowControl w:val="0"/>
        <w:tabs>
          <w:tab w:val="left" w:pos="5442"/>
        </w:tabs>
        <w:ind w:right="720"/>
        <w:jc w:val="both"/>
        <w:rPr>
          <w:rFonts w:ascii="Arial" w:hAnsi="Arial" w:cs="Arial"/>
          <w:sz w:val="20"/>
          <w:szCs w:val="20"/>
        </w:rPr>
      </w:pPr>
    </w:p>
    <w:p w:rsidR="008C26C3" w:rsidRPr="002079D0" w:rsidRDefault="008C26C3" w:rsidP="008C26C3">
      <w:pPr>
        <w:jc w:val="center"/>
        <w:rPr>
          <w:rFonts w:ascii="Arial" w:hAnsi="Arial" w:cs="Arial"/>
          <w:b/>
          <w:bCs/>
          <w:sz w:val="22"/>
          <w:szCs w:val="22"/>
        </w:rPr>
        <w:sectPr w:rsidR="008C26C3" w:rsidRPr="002079D0" w:rsidSect="00A9318B">
          <w:footerReference w:type="even" r:id="rId8"/>
          <w:footerReference w:type="default" r:id="rId9"/>
          <w:footnotePr>
            <w:numRestart w:val="eachSect"/>
          </w:footnotePr>
          <w:pgSz w:w="12240" w:h="15840" w:code="1"/>
          <w:pgMar w:top="720" w:right="720" w:bottom="720" w:left="720" w:header="720" w:footer="576" w:gutter="0"/>
          <w:cols w:space="720"/>
          <w:noEndnote/>
        </w:sectPr>
      </w:pPr>
      <w:r w:rsidRPr="002079D0">
        <w:rPr>
          <w:rFonts w:ascii="Arial" w:hAnsi="Arial" w:cs="Arial"/>
          <w:b/>
          <w:bCs/>
          <w:sz w:val="22"/>
          <w:szCs w:val="22"/>
        </w:rPr>
        <w:t xml:space="preserve">Note: This public body does not discriminate against faith-based organizations in accordance with the Code of Virginia, § 2.2-4343.1 or against a bidder or </w:t>
      </w:r>
      <w:proofErr w:type="spellStart"/>
      <w:r w:rsidRPr="002079D0">
        <w:rPr>
          <w:rFonts w:ascii="Arial" w:hAnsi="Arial" w:cs="Arial"/>
          <w:b/>
          <w:bCs/>
          <w:sz w:val="22"/>
          <w:szCs w:val="22"/>
        </w:rPr>
        <w:t>offeror</w:t>
      </w:r>
      <w:proofErr w:type="spellEnd"/>
      <w:r w:rsidRPr="002079D0">
        <w:rPr>
          <w:rFonts w:ascii="Arial" w:hAnsi="Arial" w:cs="Arial"/>
          <w:b/>
          <w:bCs/>
          <w:sz w:val="22"/>
          <w:szCs w:val="22"/>
        </w:rPr>
        <w:t xml:space="preserve"> because of race, religion, color, sex, national origin, age, disability, sexual orientation, gender identity, political affiliation, or veteran status or any other basis prohibited by state law relating to discrimination in employment. Faith-based organizations may request that the issuing agency not include subparagraph 1.e in General Terms and Condition C.  Such a request shall be in writing and explain why an exception should be made in that invitation to bid or request for proposal.</w:t>
      </w:r>
    </w:p>
    <w:p w:rsidR="009D57F4" w:rsidRPr="002079D0" w:rsidRDefault="009D57F4">
      <w:pPr>
        <w:jc w:val="center"/>
        <w:rPr>
          <w:rFonts w:ascii="Arial" w:hAnsi="Arial" w:cs="Arial"/>
          <w:sz w:val="28"/>
        </w:rPr>
      </w:pPr>
      <w:r w:rsidRPr="002079D0">
        <w:rPr>
          <w:rFonts w:ascii="Arial" w:hAnsi="Arial" w:cs="Arial"/>
          <w:sz w:val="28"/>
        </w:rPr>
        <w:lastRenderedPageBreak/>
        <w:t>Table of Contents</w:t>
      </w:r>
    </w:p>
    <w:p w:rsidR="009D57F4" w:rsidRPr="002079D0" w:rsidRDefault="009D57F4">
      <w:pPr>
        <w:rPr>
          <w:rFonts w:ascii="Arial" w:hAnsi="Arial" w:cs="Arial"/>
        </w:rPr>
      </w:pPr>
    </w:p>
    <w:p w:rsidR="009D57F4" w:rsidRPr="002079D0" w:rsidRDefault="009D57F4">
      <w:pPr>
        <w:rPr>
          <w:rFonts w:ascii="Arial" w:hAnsi="Arial" w:cs="Arial"/>
        </w:rPr>
      </w:pPr>
    </w:p>
    <w:p w:rsidR="009D57F4" w:rsidRPr="00545AB5" w:rsidRDefault="009D57F4">
      <w:pPr>
        <w:rPr>
          <w:rFonts w:ascii="Arial" w:hAnsi="Arial" w:cs="Arial"/>
        </w:rPr>
      </w:pPr>
      <w:r w:rsidRPr="00545AB5">
        <w:rPr>
          <w:rFonts w:ascii="Arial" w:hAnsi="Arial" w:cs="Arial"/>
        </w:rPr>
        <w:t>I.</w:t>
      </w:r>
      <w:r w:rsidRPr="00545AB5">
        <w:rPr>
          <w:rFonts w:ascii="Arial" w:hAnsi="Arial" w:cs="Arial"/>
        </w:rPr>
        <w:tab/>
      </w:r>
      <w:r w:rsidRPr="00545AB5">
        <w:rPr>
          <w:rFonts w:ascii="Arial" w:hAnsi="Arial" w:cs="Arial"/>
        </w:rPr>
        <w:tab/>
        <w:t>Purpose</w:t>
      </w:r>
      <w:r w:rsidRPr="00545AB5">
        <w:rPr>
          <w:rFonts w:ascii="Arial" w:hAnsi="Arial" w:cs="Arial"/>
        </w:rPr>
        <w:tab/>
      </w:r>
      <w:r w:rsidRPr="00545AB5">
        <w:rPr>
          <w:rFonts w:ascii="Arial" w:hAnsi="Arial" w:cs="Arial"/>
        </w:rPr>
        <w:tab/>
      </w:r>
      <w:r w:rsidRPr="00545AB5">
        <w:rPr>
          <w:rFonts w:ascii="Arial" w:hAnsi="Arial" w:cs="Arial"/>
        </w:rPr>
        <w:tab/>
      </w:r>
      <w:r w:rsidRPr="00545AB5">
        <w:rPr>
          <w:rFonts w:ascii="Arial" w:hAnsi="Arial" w:cs="Arial"/>
        </w:rPr>
        <w:tab/>
      </w:r>
      <w:r w:rsidRPr="00545AB5">
        <w:rPr>
          <w:rFonts w:ascii="Arial" w:hAnsi="Arial" w:cs="Arial"/>
        </w:rPr>
        <w:tab/>
      </w:r>
      <w:r w:rsidRPr="00545AB5">
        <w:rPr>
          <w:rFonts w:ascii="Arial" w:hAnsi="Arial" w:cs="Arial"/>
        </w:rPr>
        <w:tab/>
        <w:t>Page</w:t>
      </w:r>
      <w:r w:rsidRPr="00545AB5">
        <w:rPr>
          <w:rFonts w:ascii="Arial" w:hAnsi="Arial" w:cs="Arial"/>
        </w:rPr>
        <w:tab/>
        <w:t>3</w:t>
      </w:r>
    </w:p>
    <w:p w:rsidR="009D57F4" w:rsidRPr="00545AB5" w:rsidRDefault="009D57F4">
      <w:pPr>
        <w:rPr>
          <w:rFonts w:ascii="Arial" w:hAnsi="Arial" w:cs="Arial"/>
        </w:rPr>
      </w:pPr>
    </w:p>
    <w:p w:rsidR="009D57F4" w:rsidRPr="00545AB5" w:rsidRDefault="009D57F4">
      <w:pPr>
        <w:rPr>
          <w:rFonts w:ascii="Arial" w:hAnsi="Arial" w:cs="Arial"/>
        </w:rPr>
      </w:pPr>
    </w:p>
    <w:p w:rsidR="009D57F4" w:rsidRPr="00545AB5" w:rsidRDefault="009D57F4">
      <w:pPr>
        <w:rPr>
          <w:rFonts w:ascii="Arial" w:hAnsi="Arial" w:cs="Arial"/>
        </w:rPr>
      </w:pPr>
      <w:r w:rsidRPr="00545AB5">
        <w:rPr>
          <w:rFonts w:ascii="Arial" w:hAnsi="Arial" w:cs="Arial"/>
        </w:rPr>
        <w:t>II.</w:t>
      </w:r>
      <w:r w:rsidRPr="00545AB5">
        <w:rPr>
          <w:rFonts w:ascii="Arial" w:hAnsi="Arial" w:cs="Arial"/>
        </w:rPr>
        <w:tab/>
      </w:r>
      <w:r w:rsidRPr="00545AB5">
        <w:rPr>
          <w:rFonts w:ascii="Arial" w:hAnsi="Arial" w:cs="Arial"/>
        </w:rPr>
        <w:tab/>
        <w:t>Background</w:t>
      </w:r>
      <w:r w:rsidRPr="00545AB5">
        <w:rPr>
          <w:rFonts w:ascii="Arial" w:hAnsi="Arial" w:cs="Arial"/>
        </w:rPr>
        <w:tab/>
      </w:r>
      <w:r w:rsidRPr="00545AB5">
        <w:rPr>
          <w:rFonts w:ascii="Arial" w:hAnsi="Arial" w:cs="Arial"/>
        </w:rPr>
        <w:tab/>
      </w:r>
      <w:r w:rsidRPr="00545AB5">
        <w:rPr>
          <w:rFonts w:ascii="Arial" w:hAnsi="Arial" w:cs="Arial"/>
        </w:rPr>
        <w:tab/>
      </w:r>
      <w:r w:rsidRPr="00545AB5">
        <w:rPr>
          <w:rFonts w:ascii="Arial" w:hAnsi="Arial" w:cs="Arial"/>
        </w:rPr>
        <w:tab/>
      </w:r>
      <w:r w:rsidRPr="00545AB5">
        <w:rPr>
          <w:rFonts w:ascii="Arial" w:hAnsi="Arial" w:cs="Arial"/>
        </w:rPr>
        <w:tab/>
      </w:r>
      <w:r w:rsidRPr="00545AB5">
        <w:rPr>
          <w:rFonts w:ascii="Arial" w:hAnsi="Arial" w:cs="Arial"/>
        </w:rPr>
        <w:tab/>
        <w:t>Page</w:t>
      </w:r>
      <w:r w:rsidRPr="00545AB5">
        <w:rPr>
          <w:rFonts w:ascii="Arial" w:hAnsi="Arial" w:cs="Arial"/>
        </w:rPr>
        <w:tab/>
        <w:t>3</w:t>
      </w:r>
    </w:p>
    <w:p w:rsidR="009D57F4" w:rsidRPr="00545AB5" w:rsidRDefault="009D57F4">
      <w:pPr>
        <w:rPr>
          <w:rFonts w:ascii="Arial" w:hAnsi="Arial" w:cs="Arial"/>
        </w:rPr>
      </w:pPr>
    </w:p>
    <w:p w:rsidR="009D57F4" w:rsidRPr="00545AB5" w:rsidRDefault="009D57F4">
      <w:pPr>
        <w:rPr>
          <w:rFonts w:ascii="Arial" w:hAnsi="Arial" w:cs="Arial"/>
        </w:rPr>
      </w:pPr>
    </w:p>
    <w:p w:rsidR="009D57F4" w:rsidRPr="00545AB5" w:rsidRDefault="009D57F4">
      <w:pPr>
        <w:rPr>
          <w:rFonts w:ascii="Arial" w:hAnsi="Arial" w:cs="Arial"/>
        </w:rPr>
      </w:pPr>
      <w:r w:rsidRPr="00545AB5">
        <w:rPr>
          <w:rFonts w:ascii="Arial" w:hAnsi="Arial" w:cs="Arial"/>
        </w:rPr>
        <w:t>III.</w:t>
      </w:r>
      <w:r w:rsidRPr="00545AB5">
        <w:rPr>
          <w:rFonts w:ascii="Arial" w:hAnsi="Arial" w:cs="Arial"/>
        </w:rPr>
        <w:tab/>
      </w:r>
      <w:r w:rsidRPr="00545AB5">
        <w:rPr>
          <w:rFonts w:ascii="Arial" w:hAnsi="Arial" w:cs="Arial"/>
        </w:rPr>
        <w:tab/>
        <w:t>Statement of Needs</w:t>
      </w:r>
      <w:r w:rsidRPr="00545AB5">
        <w:rPr>
          <w:rFonts w:ascii="Arial" w:hAnsi="Arial" w:cs="Arial"/>
        </w:rPr>
        <w:tab/>
      </w:r>
      <w:r w:rsidRPr="00545AB5">
        <w:rPr>
          <w:rFonts w:ascii="Arial" w:hAnsi="Arial" w:cs="Arial"/>
        </w:rPr>
        <w:tab/>
      </w:r>
      <w:r w:rsidRPr="00545AB5">
        <w:rPr>
          <w:rFonts w:ascii="Arial" w:hAnsi="Arial" w:cs="Arial"/>
        </w:rPr>
        <w:tab/>
      </w:r>
      <w:r w:rsidRPr="00545AB5">
        <w:rPr>
          <w:rFonts w:ascii="Arial" w:hAnsi="Arial" w:cs="Arial"/>
        </w:rPr>
        <w:tab/>
      </w:r>
      <w:r w:rsidRPr="00545AB5">
        <w:rPr>
          <w:rFonts w:ascii="Arial" w:hAnsi="Arial" w:cs="Arial"/>
        </w:rPr>
        <w:tab/>
        <w:t>Page</w:t>
      </w:r>
      <w:r w:rsidRPr="00545AB5">
        <w:rPr>
          <w:rFonts w:ascii="Arial" w:hAnsi="Arial" w:cs="Arial"/>
        </w:rPr>
        <w:tab/>
        <w:t>3</w:t>
      </w:r>
    </w:p>
    <w:p w:rsidR="009D57F4" w:rsidRPr="00545AB5" w:rsidRDefault="009D57F4">
      <w:pPr>
        <w:rPr>
          <w:rFonts w:ascii="Arial" w:hAnsi="Arial" w:cs="Arial"/>
        </w:rPr>
      </w:pPr>
    </w:p>
    <w:p w:rsidR="009D57F4" w:rsidRPr="00545AB5" w:rsidRDefault="009D57F4">
      <w:pPr>
        <w:rPr>
          <w:rFonts w:ascii="Arial" w:hAnsi="Arial" w:cs="Arial"/>
        </w:rPr>
      </w:pPr>
    </w:p>
    <w:p w:rsidR="009D57F4" w:rsidRPr="00545AB5" w:rsidRDefault="009D57F4" w:rsidP="001F091E">
      <w:pPr>
        <w:numPr>
          <w:ilvl w:val="0"/>
          <w:numId w:val="6"/>
        </w:numPr>
        <w:ind w:hanging="1440"/>
        <w:rPr>
          <w:rFonts w:ascii="Arial" w:hAnsi="Arial" w:cs="Arial"/>
        </w:rPr>
      </w:pPr>
      <w:r w:rsidRPr="00545AB5">
        <w:rPr>
          <w:rFonts w:ascii="Arial" w:hAnsi="Arial" w:cs="Arial"/>
        </w:rPr>
        <w:t xml:space="preserve">Proposal Preparation and </w:t>
      </w:r>
    </w:p>
    <w:p w:rsidR="009D57F4" w:rsidRPr="00545AB5" w:rsidRDefault="009D57F4">
      <w:pPr>
        <w:ind w:left="720" w:firstLine="720"/>
        <w:rPr>
          <w:rFonts w:ascii="Arial" w:hAnsi="Arial" w:cs="Arial"/>
        </w:rPr>
      </w:pPr>
      <w:r w:rsidRPr="00545AB5">
        <w:rPr>
          <w:rFonts w:ascii="Arial" w:hAnsi="Arial" w:cs="Arial"/>
        </w:rPr>
        <w:t>Submission Requirements</w:t>
      </w:r>
      <w:r w:rsidRPr="00545AB5">
        <w:rPr>
          <w:rFonts w:ascii="Arial" w:hAnsi="Arial" w:cs="Arial"/>
        </w:rPr>
        <w:tab/>
      </w:r>
      <w:r w:rsidRPr="00545AB5">
        <w:rPr>
          <w:rFonts w:ascii="Arial" w:hAnsi="Arial" w:cs="Arial"/>
        </w:rPr>
        <w:tab/>
      </w:r>
      <w:r w:rsidRPr="00545AB5">
        <w:rPr>
          <w:rFonts w:ascii="Arial" w:hAnsi="Arial" w:cs="Arial"/>
        </w:rPr>
        <w:tab/>
      </w:r>
      <w:r w:rsidRPr="00545AB5">
        <w:rPr>
          <w:rFonts w:ascii="Arial" w:hAnsi="Arial" w:cs="Arial"/>
        </w:rPr>
        <w:tab/>
        <w:t>Page</w:t>
      </w:r>
      <w:r w:rsidRPr="00545AB5">
        <w:rPr>
          <w:rFonts w:ascii="Arial" w:hAnsi="Arial" w:cs="Arial"/>
        </w:rPr>
        <w:tab/>
      </w:r>
      <w:r w:rsidR="00AD29A4" w:rsidRPr="00545AB5">
        <w:rPr>
          <w:rFonts w:ascii="Arial" w:hAnsi="Arial" w:cs="Arial"/>
        </w:rPr>
        <w:t>5</w:t>
      </w:r>
    </w:p>
    <w:p w:rsidR="009D57F4" w:rsidRPr="00545AB5" w:rsidRDefault="009D57F4">
      <w:pPr>
        <w:ind w:left="720" w:firstLine="720"/>
        <w:rPr>
          <w:rFonts w:ascii="Arial" w:hAnsi="Arial" w:cs="Arial"/>
        </w:rPr>
      </w:pPr>
    </w:p>
    <w:p w:rsidR="009D57F4" w:rsidRPr="00545AB5" w:rsidRDefault="009D57F4">
      <w:pPr>
        <w:ind w:left="720" w:firstLine="720"/>
        <w:rPr>
          <w:rFonts w:ascii="Arial" w:hAnsi="Arial" w:cs="Arial"/>
        </w:rPr>
      </w:pPr>
    </w:p>
    <w:p w:rsidR="009D57F4" w:rsidRPr="00545AB5" w:rsidRDefault="009D57F4">
      <w:pPr>
        <w:ind w:left="720" w:hanging="720"/>
        <w:rPr>
          <w:rFonts w:ascii="Arial" w:hAnsi="Arial" w:cs="Arial"/>
        </w:rPr>
      </w:pPr>
      <w:r w:rsidRPr="00545AB5">
        <w:rPr>
          <w:rFonts w:ascii="Arial" w:hAnsi="Arial" w:cs="Arial"/>
        </w:rPr>
        <w:t>V.</w:t>
      </w:r>
      <w:r w:rsidRPr="00545AB5">
        <w:rPr>
          <w:rFonts w:ascii="Arial" w:hAnsi="Arial" w:cs="Arial"/>
        </w:rPr>
        <w:tab/>
      </w:r>
      <w:r w:rsidRPr="00545AB5">
        <w:rPr>
          <w:rFonts w:ascii="Arial" w:hAnsi="Arial" w:cs="Arial"/>
        </w:rPr>
        <w:tab/>
        <w:t>Evaluation and Award Criteria</w:t>
      </w:r>
      <w:r w:rsidRPr="00545AB5">
        <w:rPr>
          <w:rFonts w:ascii="Arial" w:hAnsi="Arial" w:cs="Arial"/>
        </w:rPr>
        <w:tab/>
      </w:r>
      <w:r w:rsidRPr="00545AB5">
        <w:rPr>
          <w:rFonts w:ascii="Arial" w:hAnsi="Arial" w:cs="Arial"/>
        </w:rPr>
        <w:tab/>
      </w:r>
      <w:r w:rsidRPr="00545AB5">
        <w:rPr>
          <w:rFonts w:ascii="Arial" w:hAnsi="Arial" w:cs="Arial"/>
        </w:rPr>
        <w:tab/>
        <w:t>Page</w:t>
      </w:r>
      <w:r w:rsidRPr="00545AB5">
        <w:rPr>
          <w:rFonts w:ascii="Arial" w:hAnsi="Arial" w:cs="Arial"/>
        </w:rPr>
        <w:tab/>
      </w:r>
      <w:r w:rsidR="00F028F5" w:rsidRPr="00545AB5">
        <w:rPr>
          <w:rFonts w:ascii="Arial" w:hAnsi="Arial" w:cs="Arial"/>
        </w:rPr>
        <w:t>9</w:t>
      </w:r>
    </w:p>
    <w:p w:rsidR="009D57F4" w:rsidRPr="00545AB5" w:rsidRDefault="009D57F4">
      <w:pPr>
        <w:ind w:left="720" w:hanging="720"/>
        <w:rPr>
          <w:rFonts w:ascii="Arial" w:hAnsi="Arial" w:cs="Arial"/>
        </w:rPr>
      </w:pPr>
    </w:p>
    <w:p w:rsidR="009D57F4" w:rsidRPr="00545AB5" w:rsidRDefault="009D57F4">
      <w:pPr>
        <w:ind w:left="720" w:hanging="720"/>
        <w:rPr>
          <w:rFonts w:ascii="Arial" w:hAnsi="Arial" w:cs="Arial"/>
        </w:rPr>
      </w:pPr>
    </w:p>
    <w:p w:rsidR="009D57F4" w:rsidRPr="00545AB5" w:rsidRDefault="009D57F4">
      <w:pPr>
        <w:ind w:left="720" w:hanging="720"/>
        <w:rPr>
          <w:rFonts w:ascii="Arial" w:hAnsi="Arial" w:cs="Arial"/>
        </w:rPr>
      </w:pPr>
      <w:r w:rsidRPr="00545AB5">
        <w:rPr>
          <w:rFonts w:ascii="Arial" w:hAnsi="Arial" w:cs="Arial"/>
        </w:rPr>
        <w:t>VI.</w:t>
      </w:r>
      <w:r w:rsidRPr="00545AB5">
        <w:rPr>
          <w:rFonts w:ascii="Arial" w:hAnsi="Arial" w:cs="Arial"/>
        </w:rPr>
        <w:tab/>
      </w:r>
      <w:r w:rsidRPr="00545AB5">
        <w:rPr>
          <w:rFonts w:ascii="Arial" w:hAnsi="Arial" w:cs="Arial"/>
        </w:rPr>
        <w:tab/>
        <w:t>Reporting and Delivery Requirements</w:t>
      </w:r>
      <w:r w:rsidRPr="00545AB5">
        <w:rPr>
          <w:rFonts w:ascii="Arial" w:hAnsi="Arial" w:cs="Arial"/>
        </w:rPr>
        <w:tab/>
      </w:r>
      <w:r w:rsidRPr="00545AB5">
        <w:rPr>
          <w:rFonts w:ascii="Arial" w:hAnsi="Arial" w:cs="Arial"/>
        </w:rPr>
        <w:tab/>
        <w:t>Page</w:t>
      </w:r>
      <w:r w:rsidRPr="00545AB5">
        <w:rPr>
          <w:rFonts w:ascii="Arial" w:hAnsi="Arial" w:cs="Arial"/>
        </w:rPr>
        <w:tab/>
      </w:r>
      <w:r w:rsidR="00F028F5" w:rsidRPr="00545AB5">
        <w:rPr>
          <w:rFonts w:ascii="Arial" w:hAnsi="Arial" w:cs="Arial"/>
        </w:rPr>
        <w:t>10</w:t>
      </w:r>
    </w:p>
    <w:p w:rsidR="009D57F4" w:rsidRPr="00545AB5" w:rsidRDefault="009D57F4">
      <w:pPr>
        <w:ind w:left="720" w:hanging="720"/>
        <w:rPr>
          <w:rFonts w:ascii="Arial" w:hAnsi="Arial" w:cs="Arial"/>
        </w:rPr>
      </w:pPr>
    </w:p>
    <w:p w:rsidR="009D57F4" w:rsidRPr="00545AB5" w:rsidRDefault="009D57F4">
      <w:pPr>
        <w:ind w:left="720" w:hanging="720"/>
        <w:rPr>
          <w:rFonts w:ascii="Arial" w:hAnsi="Arial" w:cs="Arial"/>
        </w:rPr>
      </w:pPr>
    </w:p>
    <w:p w:rsidR="009D57F4" w:rsidRPr="00545AB5" w:rsidRDefault="009D57F4">
      <w:pPr>
        <w:ind w:left="720" w:hanging="720"/>
        <w:rPr>
          <w:rFonts w:ascii="Arial" w:hAnsi="Arial" w:cs="Arial"/>
        </w:rPr>
      </w:pPr>
      <w:r w:rsidRPr="00545AB5">
        <w:rPr>
          <w:rFonts w:ascii="Arial" w:hAnsi="Arial" w:cs="Arial"/>
        </w:rPr>
        <w:t>VII.</w:t>
      </w:r>
      <w:r w:rsidRPr="00545AB5">
        <w:rPr>
          <w:rFonts w:ascii="Arial" w:hAnsi="Arial" w:cs="Arial"/>
        </w:rPr>
        <w:tab/>
      </w:r>
      <w:r w:rsidRPr="00545AB5">
        <w:rPr>
          <w:rFonts w:ascii="Arial" w:hAnsi="Arial" w:cs="Arial"/>
        </w:rPr>
        <w:tab/>
        <w:t>General Terms and Conditions</w:t>
      </w:r>
      <w:r w:rsidRPr="00545AB5">
        <w:rPr>
          <w:rFonts w:ascii="Arial" w:hAnsi="Arial" w:cs="Arial"/>
        </w:rPr>
        <w:tab/>
      </w:r>
      <w:r w:rsidRPr="00545AB5">
        <w:rPr>
          <w:rFonts w:ascii="Arial" w:hAnsi="Arial" w:cs="Arial"/>
        </w:rPr>
        <w:tab/>
      </w:r>
      <w:r w:rsidRPr="00545AB5">
        <w:rPr>
          <w:rFonts w:ascii="Arial" w:hAnsi="Arial" w:cs="Arial"/>
        </w:rPr>
        <w:tab/>
        <w:t>Page</w:t>
      </w:r>
      <w:r w:rsidRPr="00545AB5">
        <w:rPr>
          <w:rFonts w:ascii="Arial" w:hAnsi="Arial" w:cs="Arial"/>
        </w:rPr>
        <w:tab/>
      </w:r>
      <w:r w:rsidR="00F028F5" w:rsidRPr="00545AB5">
        <w:rPr>
          <w:rFonts w:ascii="Arial" w:hAnsi="Arial" w:cs="Arial"/>
        </w:rPr>
        <w:t>10</w:t>
      </w:r>
    </w:p>
    <w:p w:rsidR="009D57F4" w:rsidRPr="00545AB5" w:rsidRDefault="009D57F4">
      <w:pPr>
        <w:ind w:left="720" w:hanging="720"/>
        <w:rPr>
          <w:rFonts w:ascii="Arial" w:hAnsi="Arial" w:cs="Arial"/>
        </w:rPr>
      </w:pPr>
    </w:p>
    <w:p w:rsidR="009D57F4" w:rsidRPr="00545AB5" w:rsidRDefault="009D57F4">
      <w:pPr>
        <w:ind w:left="720" w:hanging="720"/>
        <w:rPr>
          <w:rFonts w:ascii="Arial" w:hAnsi="Arial" w:cs="Arial"/>
        </w:rPr>
      </w:pPr>
    </w:p>
    <w:p w:rsidR="009D57F4" w:rsidRPr="00545AB5" w:rsidRDefault="00F028F5">
      <w:pPr>
        <w:ind w:left="720" w:hanging="720"/>
        <w:rPr>
          <w:rFonts w:ascii="Arial" w:hAnsi="Arial" w:cs="Arial"/>
        </w:rPr>
      </w:pPr>
      <w:r w:rsidRPr="00545AB5">
        <w:rPr>
          <w:rFonts w:ascii="Arial" w:hAnsi="Arial" w:cs="Arial"/>
        </w:rPr>
        <w:t>VIII</w:t>
      </w:r>
      <w:r w:rsidR="009D57F4" w:rsidRPr="00545AB5">
        <w:rPr>
          <w:rFonts w:ascii="Arial" w:hAnsi="Arial" w:cs="Arial"/>
        </w:rPr>
        <w:t>.</w:t>
      </w:r>
      <w:r w:rsidR="009D57F4" w:rsidRPr="00545AB5">
        <w:rPr>
          <w:rFonts w:ascii="Arial" w:hAnsi="Arial" w:cs="Arial"/>
        </w:rPr>
        <w:tab/>
      </w:r>
      <w:r w:rsidR="009D57F4" w:rsidRPr="00545AB5">
        <w:rPr>
          <w:rFonts w:ascii="Arial" w:hAnsi="Arial" w:cs="Arial"/>
        </w:rPr>
        <w:tab/>
        <w:t>Special Terms and Conditions</w:t>
      </w:r>
      <w:r w:rsidR="009D57F4" w:rsidRPr="00545AB5">
        <w:rPr>
          <w:rFonts w:ascii="Arial" w:hAnsi="Arial" w:cs="Arial"/>
        </w:rPr>
        <w:tab/>
      </w:r>
      <w:r w:rsidR="009D57F4" w:rsidRPr="00545AB5">
        <w:rPr>
          <w:rFonts w:ascii="Arial" w:hAnsi="Arial" w:cs="Arial"/>
        </w:rPr>
        <w:tab/>
      </w:r>
      <w:r w:rsidR="009D57F4" w:rsidRPr="00545AB5">
        <w:rPr>
          <w:rFonts w:ascii="Arial" w:hAnsi="Arial" w:cs="Arial"/>
        </w:rPr>
        <w:tab/>
        <w:t>Page</w:t>
      </w:r>
      <w:r w:rsidR="009D57F4" w:rsidRPr="00545AB5">
        <w:rPr>
          <w:rFonts w:ascii="Arial" w:hAnsi="Arial" w:cs="Arial"/>
        </w:rPr>
        <w:tab/>
      </w:r>
      <w:r w:rsidR="00964E5B" w:rsidRPr="00545AB5">
        <w:rPr>
          <w:rFonts w:ascii="Arial" w:hAnsi="Arial" w:cs="Arial"/>
        </w:rPr>
        <w:t>22</w:t>
      </w:r>
    </w:p>
    <w:p w:rsidR="009D57F4" w:rsidRPr="00545AB5" w:rsidRDefault="009D57F4">
      <w:pPr>
        <w:ind w:left="720" w:hanging="720"/>
        <w:rPr>
          <w:rFonts w:ascii="Arial" w:hAnsi="Arial" w:cs="Arial"/>
        </w:rPr>
      </w:pPr>
    </w:p>
    <w:p w:rsidR="009D57F4" w:rsidRPr="00545AB5" w:rsidRDefault="009D57F4">
      <w:pPr>
        <w:ind w:left="1440" w:hanging="720"/>
        <w:rPr>
          <w:rFonts w:ascii="Arial" w:hAnsi="Arial" w:cs="Arial"/>
        </w:rPr>
      </w:pPr>
    </w:p>
    <w:p w:rsidR="009D57F4" w:rsidRPr="00545AB5" w:rsidRDefault="009D57F4">
      <w:pPr>
        <w:ind w:left="1440" w:hanging="1440"/>
        <w:rPr>
          <w:rFonts w:ascii="Arial" w:hAnsi="Arial" w:cs="Arial"/>
          <w:lang w:val="fr-FR"/>
        </w:rPr>
      </w:pPr>
      <w:proofErr w:type="spellStart"/>
      <w:r w:rsidRPr="00545AB5">
        <w:rPr>
          <w:rFonts w:ascii="Arial" w:hAnsi="Arial" w:cs="Arial"/>
          <w:lang w:val="fr-FR"/>
        </w:rPr>
        <w:t>Appendix</w:t>
      </w:r>
      <w:proofErr w:type="spellEnd"/>
      <w:r w:rsidRPr="00545AB5">
        <w:rPr>
          <w:rFonts w:ascii="Arial" w:hAnsi="Arial" w:cs="Arial"/>
          <w:lang w:val="fr-FR"/>
        </w:rPr>
        <w:t xml:space="preserve"> 1</w:t>
      </w:r>
      <w:r w:rsidRPr="00545AB5">
        <w:rPr>
          <w:rFonts w:ascii="Arial" w:hAnsi="Arial" w:cs="Arial"/>
          <w:lang w:val="fr-FR"/>
        </w:rPr>
        <w:tab/>
      </w:r>
      <w:proofErr w:type="spellStart"/>
      <w:r w:rsidR="00F028F5" w:rsidRPr="00545AB5">
        <w:rPr>
          <w:rFonts w:ascii="Arial" w:hAnsi="Arial" w:cs="Arial"/>
          <w:lang w:val="fr-FR"/>
        </w:rPr>
        <w:t>Electronic</w:t>
      </w:r>
      <w:proofErr w:type="spellEnd"/>
      <w:r w:rsidR="00F028F5" w:rsidRPr="00545AB5">
        <w:rPr>
          <w:rFonts w:ascii="Arial" w:hAnsi="Arial" w:cs="Arial"/>
          <w:lang w:val="fr-FR"/>
        </w:rPr>
        <w:t xml:space="preserve"> Data Exchange (EDI)</w:t>
      </w:r>
      <w:r w:rsidRPr="00545AB5">
        <w:rPr>
          <w:rFonts w:ascii="Arial" w:hAnsi="Arial" w:cs="Arial"/>
          <w:lang w:val="fr-FR"/>
        </w:rPr>
        <w:tab/>
      </w:r>
      <w:r w:rsidRPr="00545AB5">
        <w:rPr>
          <w:rFonts w:ascii="Arial" w:hAnsi="Arial" w:cs="Arial"/>
          <w:lang w:val="fr-FR"/>
        </w:rPr>
        <w:tab/>
      </w:r>
      <w:r w:rsidRPr="00545AB5">
        <w:rPr>
          <w:rFonts w:ascii="Arial" w:hAnsi="Arial" w:cs="Arial"/>
          <w:lang w:val="fr-FR"/>
        </w:rPr>
        <w:tab/>
        <w:t>Page</w:t>
      </w:r>
      <w:r w:rsidRPr="00545AB5">
        <w:rPr>
          <w:rFonts w:ascii="Arial" w:hAnsi="Arial" w:cs="Arial"/>
          <w:lang w:val="fr-FR"/>
        </w:rPr>
        <w:tab/>
      </w:r>
      <w:r w:rsidR="00545AB5" w:rsidRPr="00545AB5">
        <w:rPr>
          <w:rFonts w:ascii="Arial" w:hAnsi="Arial" w:cs="Arial"/>
          <w:lang w:val="fr-FR"/>
        </w:rPr>
        <w:t>29</w:t>
      </w:r>
    </w:p>
    <w:p w:rsidR="009D57F4" w:rsidRPr="00545AB5" w:rsidRDefault="009D57F4">
      <w:pPr>
        <w:rPr>
          <w:rFonts w:ascii="Arial" w:hAnsi="Arial" w:cs="Arial"/>
          <w:lang w:val="fr-FR"/>
        </w:rPr>
      </w:pPr>
    </w:p>
    <w:p w:rsidR="006802EF" w:rsidRPr="00545AB5" w:rsidRDefault="006802EF">
      <w:pPr>
        <w:rPr>
          <w:rFonts w:ascii="Arial" w:hAnsi="Arial" w:cs="Arial"/>
          <w:lang w:val="fr-FR"/>
        </w:rPr>
      </w:pPr>
    </w:p>
    <w:p w:rsidR="006802EF" w:rsidRDefault="006802EF" w:rsidP="00545AB5">
      <w:pPr>
        <w:ind w:left="1440" w:hanging="1440"/>
        <w:rPr>
          <w:rFonts w:ascii="Arial" w:hAnsi="Arial" w:cs="Arial"/>
          <w:lang w:val="fr-FR"/>
        </w:rPr>
      </w:pPr>
      <w:proofErr w:type="spellStart"/>
      <w:r w:rsidRPr="00545AB5">
        <w:rPr>
          <w:rFonts w:ascii="Arial" w:hAnsi="Arial" w:cs="Arial"/>
          <w:lang w:val="fr-FR"/>
        </w:rPr>
        <w:t>Appendix</w:t>
      </w:r>
      <w:proofErr w:type="spellEnd"/>
      <w:r w:rsidRPr="00545AB5">
        <w:rPr>
          <w:rFonts w:ascii="Arial" w:hAnsi="Arial" w:cs="Arial"/>
          <w:lang w:val="fr-FR"/>
        </w:rPr>
        <w:t xml:space="preserve"> 2</w:t>
      </w:r>
      <w:r w:rsidRPr="00545AB5">
        <w:rPr>
          <w:rFonts w:ascii="Arial" w:hAnsi="Arial" w:cs="Arial"/>
          <w:lang w:val="fr-FR"/>
        </w:rPr>
        <w:tab/>
      </w:r>
      <w:r w:rsidR="00F028F5" w:rsidRPr="00545AB5">
        <w:rPr>
          <w:rFonts w:ascii="Arial" w:hAnsi="Arial" w:cs="Arial"/>
          <w:lang w:val="fr-FR"/>
        </w:rPr>
        <w:t xml:space="preserve">Small Business </w:t>
      </w:r>
      <w:proofErr w:type="spellStart"/>
      <w:r w:rsidR="00F028F5" w:rsidRPr="00545AB5">
        <w:rPr>
          <w:rFonts w:ascii="Arial" w:hAnsi="Arial" w:cs="Arial"/>
          <w:lang w:val="fr-FR"/>
        </w:rPr>
        <w:t>Subcontracting</w:t>
      </w:r>
      <w:proofErr w:type="spellEnd"/>
      <w:r w:rsidR="00F028F5" w:rsidRPr="00545AB5">
        <w:rPr>
          <w:rFonts w:ascii="Arial" w:hAnsi="Arial" w:cs="Arial"/>
          <w:lang w:val="fr-FR"/>
        </w:rPr>
        <w:t xml:space="preserve"> Plan</w:t>
      </w:r>
      <w:r w:rsidRPr="00545AB5">
        <w:rPr>
          <w:rFonts w:ascii="Arial" w:hAnsi="Arial" w:cs="Arial"/>
          <w:lang w:val="fr-FR"/>
        </w:rPr>
        <w:tab/>
      </w:r>
      <w:r w:rsidRPr="00545AB5">
        <w:rPr>
          <w:rFonts w:ascii="Arial" w:hAnsi="Arial" w:cs="Arial"/>
          <w:lang w:val="fr-FR"/>
        </w:rPr>
        <w:tab/>
      </w:r>
      <w:proofErr w:type="gramStart"/>
      <w:r w:rsidRPr="00545AB5">
        <w:rPr>
          <w:rFonts w:ascii="Arial" w:hAnsi="Arial" w:cs="Arial"/>
          <w:lang w:val="fr-FR"/>
        </w:rPr>
        <w:t xml:space="preserve">Page </w:t>
      </w:r>
      <w:r w:rsidR="00545AB5">
        <w:rPr>
          <w:rFonts w:ascii="Arial" w:hAnsi="Arial" w:cs="Arial"/>
          <w:lang w:val="fr-FR"/>
        </w:rPr>
        <w:t xml:space="preserve"> </w:t>
      </w:r>
      <w:r w:rsidR="00545AB5" w:rsidRPr="00545AB5">
        <w:rPr>
          <w:rFonts w:ascii="Arial" w:hAnsi="Arial" w:cs="Arial"/>
          <w:lang w:val="fr-FR"/>
        </w:rPr>
        <w:t>30</w:t>
      </w:r>
      <w:proofErr w:type="gramEnd"/>
    </w:p>
    <w:p w:rsidR="00545AB5" w:rsidRDefault="00545AB5" w:rsidP="00545AB5">
      <w:pPr>
        <w:ind w:left="1440" w:hanging="1440"/>
        <w:rPr>
          <w:rFonts w:ascii="Arial" w:hAnsi="Arial" w:cs="Arial"/>
          <w:lang w:val="fr-FR"/>
        </w:rPr>
      </w:pPr>
    </w:p>
    <w:p w:rsidR="00545AB5" w:rsidRDefault="00545AB5" w:rsidP="00545AB5">
      <w:pPr>
        <w:ind w:left="1440" w:hanging="1440"/>
        <w:rPr>
          <w:rFonts w:ascii="Arial" w:hAnsi="Arial" w:cs="Arial"/>
          <w:lang w:val="fr-FR"/>
        </w:rPr>
      </w:pPr>
    </w:p>
    <w:p w:rsidR="00545AB5" w:rsidRPr="00545AB5" w:rsidRDefault="00545AB5" w:rsidP="00545AB5">
      <w:pPr>
        <w:tabs>
          <w:tab w:val="left" w:pos="6480"/>
        </w:tabs>
        <w:ind w:left="1440" w:hanging="1440"/>
        <w:rPr>
          <w:rFonts w:ascii="Arial" w:hAnsi="Arial" w:cs="Arial"/>
          <w:lang w:val="fr-FR"/>
        </w:rPr>
      </w:pPr>
      <w:proofErr w:type="spellStart"/>
      <w:r>
        <w:rPr>
          <w:rFonts w:ascii="Arial" w:hAnsi="Arial" w:cs="Arial"/>
          <w:lang w:val="fr-FR"/>
        </w:rPr>
        <w:t>Appendix</w:t>
      </w:r>
      <w:proofErr w:type="spellEnd"/>
      <w:r>
        <w:rPr>
          <w:rFonts w:ascii="Arial" w:hAnsi="Arial" w:cs="Arial"/>
          <w:lang w:val="fr-FR"/>
        </w:rPr>
        <w:t xml:space="preserve"> 3 </w:t>
      </w:r>
      <w:r>
        <w:rPr>
          <w:rFonts w:ascii="Arial" w:hAnsi="Arial" w:cs="Arial"/>
          <w:lang w:val="fr-FR"/>
        </w:rPr>
        <w:tab/>
        <w:t xml:space="preserve">Standard </w:t>
      </w:r>
      <w:proofErr w:type="spellStart"/>
      <w:r>
        <w:rPr>
          <w:rFonts w:ascii="Arial" w:hAnsi="Arial" w:cs="Arial"/>
          <w:lang w:val="fr-FR"/>
        </w:rPr>
        <w:t>Contract</w:t>
      </w:r>
      <w:proofErr w:type="spellEnd"/>
      <w:r>
        <w:rPr>
          <w:rFonts w:ascii="Arial" w:hAnsi="Arial" w:cs="Arial"/>
          <w:lang w:val="fr-FR"/>
        </w:rPr>
        <w:t xml:space="preserve"> </w:t>
      </w:r>
      <w:proofErr w:type="spellStart"/>
      <w:r>
        <w:rPr>
          <w:rFonts w:ascii="Arial" w:hAnsi="Arial" w:cs="Arial"/>
          <w:lang w:val="fr-FR"/>
        </w:rPr>
        <w:t>Sample</w:t>
      </w:r>
      <w:proofErr w:type="spellEnd"/>
      <w:r>
        <w:rPr>
          <w:rFonts w:ascii="Arial" w:hAnsi="Arial" w:cs="Arial"/>
          <w:lang w:val="fr-FR"/>
        </w:rPr>
        <w:tab/>
      </w:r>
      <w:proofErr w:type="gramStart"/>
      <w:r>
        <w:rPr>
          <w:rFonts w:ascii="Arial" w:hAnsi="Arial" w:cs="Arial"/>
          <w:lang w:val="fr-FR"/>
        </w:rPr>
        <w:t>Page  32</w:t>
      </w:r>
      <w:proofErr w:type="gramEnd"/>
    </w:p>
    <w:p w:rsidR="009D57F4" w:rsidRPr="002079D0" w:rsidRDefault="009D57F4">
      <w:pPr>
        <w:rPr>
          <w:rFonts w:ascii="Arial" w:hAnsi="Arial" w:cs="Arial"/>
          <w:lang w:val="fr-FR"/>
        </w:rPr>
      </w:pPr>
    </w:p>
    <w:p w:rsidR="009D57F4" w:rsidRPr="002079D0" w:rsidRDefault="009D57F4">
      <w:pPr>
        <w:rPr>
          <w:rFonts w:ascii="Arial" w:hAnsi="Arial" w:cs="Arial"/>
          <w:lang w:val="fr-FR"/>
        </w:rPr>
      </w:pPr>
    </w:p>
    <w:p w:rsidR="009D57F4" w:rsidRPr="002079D0" w:rsidRDefault="009D57F4">
      <w:pPr>
        <w:rPr>
          <w:rFonts w:ascii="Arial" w:hAnsi="Arial" w:cs="Arial"/>
          <w:lang w:val="fr-FR"/>
        </w:rPr>
      </w:pPr>
    </w:p>
    <w:p w:rsidR="009D57F4" w:rsidRPr="002079D0" w:rsidRDefault="009D57F4">
      <w:pPr>
        <w:rPr>
          <w:rFonts w:ascii="Arial" w:hAnsi="Arial" w:cs="Arial"/>
          <w:lang w:val="fr-FR"/>
        </w:rPr>
      </w:pPr>
    </w:p>
    <w:p w:rsidR="009D57F4" w:rsidRPr="002079D0" w:rsidRDefault="009D57F4">
      <w:pPr>
        <w:rPr>
          <w:rFonts w:ascii="Arial" w:hAnsi="Arial" w:cs="Arial"/>
          <w:lang w:val="fr-FR"/>
        </w:rPr>
      </w:pPr>
    </w:p>
    <w:p w:rsidR="009D57F4" w:rsidRPr="002079D0" w:rsidRDefault="009D57F4">
      <w:pPr>
        <w:rPr>
          <w:rFonts w:ascii="Arial" w:hAnsi="Arial" w:cs="Arial"/>
          <w:lang w:val="fr-FR"/>
        </w:rPr>
      </w:pPr>
    </w:p>
    <w:p w:rsidR="00963FD2" w:rsidRPr="002079D0" w:rsidRDefault="00963FD2">
      <w:pPr>
        <w:rPr>
          <w:rFonts w:ascii="Arial" w:hAnsi="Arial" w:cs="Arial"/>
          <w:lang w:val="fr-FR"/>
        </w:rPr>
      </w:pPr>
    </w:p>
    <w:p w:rsidR="00963FD2" w:rsidRPr="002079D0" w:rsidRDefault="00963FD2">
      <w:pPr>
        <w:rPr>
          <w:rFonts w:ascii="Arial" w:hAnsi="Arial" w:cs="Arial"/>
          <w:lang w:val="fr-FR"/>
        </w:rPr>
      </w:pPr>
    </w:p>
    <w:p w:rsidR="004C448A" w:rsidRPr="002079D0" w:rsidRDefault="004C448A">
      <w:pPr>
        <w:rPr>
          <w:rFonts w:ascii="Arial" w:hAnsi="Arial" w:cs="Arial"/>
          <w:lang w:val="fr-FR"/>
        </w:rPr>
      </w:pPr>
      <w:r w:rsidRPr="002079D0">
        <w:rPr>
          <w:rFonts w:ascii="Arial" w:hAnsi="Arial" w:cs="Arial"/>
          <w:lang w:val="fr-FR"/>
        </w:rPr>
        <w:br w:type="page"/>
      </w:r>
    </w:p>
    <w:p w:rsidR="009D57F4" w:rsidRPr="002079D0" w:rsidRDefault="009D57F4">
      <w:pPr>
        <w:ind w:left="360"/>
        <w:rPr>
          <w:rFonts w:ascii="Arial" w:hAnsi="Arial" w:cs="Arial"/>
          <w:lang w:val="fr-FR"/>
        </w:rPr>
      </w:pPr>
      <w:r w:rsidRPr="002079D0">
        <w:rPr>
          <w:rFonts w:ascii="Arial" w:hAnsi="Arial" w:cs="Arial"/>
          <w:lang w:val="fr-FR"/>
        </w:rPr>
        <w:lastRenderedPageBreak/>
        <w:t>I.</w:t>
      </w:r>
      <w:r w:rsidRPr="002079D0">
        <w:rPr>
          <w:rFonts w:ascii="Arial" w:hAnsi="Arial" w:cs="Arial"/>
          <w:lang w:val="fr-FR"/>
        </w:rPr>
        <w:tab/>
      </w:r>
      <w:r w:rsidRPr="002079D0">
        <w:rPr>
          <w:rFonts w:ascii="Arial" w:hAnsi="Arial" w:cs="Arial"/>
          <w:u w:val="single"/>
          <w:lang w:val="fr-FR"/>
        </w:rPr>
        <w:t>PURPOSE</w:t>
      </w:r>
      <w:r w:rsidRPr="002079D0">
        <w:rPr>
          <w:rFonts w:ascii="Arial" w:hAnsi="Arial" w:cs="Arial"/>
          <w:lang w:val="fr-FR"/>
        </w:rPr>
        <w:t>:</w:t>
      </w:r>
    </w:p>
    <w:p w:rsidR="009D57F4" w:rsidRPr="002079D0" w:rsidRDefault="009D57F4">
      <w:pPr>
        <w:rPr>
          <w:rFonts w:ascii="Arial" w:hAnsi="Arial" w:cs="Arial"/>
          <w:lang w:val="fr-FR"/>
        </w:rPr>
      </w:pPr>
    </w:p>
    <w:p w:rsidR="009D57F4" w:rsidRPr="002079D0" w:rsidRDefault="009D57F4">
      <w:pPr>
        <w:ind w:left="741"/>
        <w:rPr>
          <w:rFonts w:ascii="Arial" w:hAnsi="Arial" w:cs="Arial"/>
        </w:rPr>
      </w:pPr>
      <w:r w:rsidRPr="002079D0">
        <w:rPr>
          <w:rFonts w:ascii="Arial" w:hAnsi="Arial" w:cs="Arial"/>
        </w:rPr>
        <w:t xml:space="preserve">The purpose of this Request </w:t>
      </w:r>
      <w:proofErr w:type="gramStart"/>
      <w:r w:rsidRPr="002079D0">
        <w:rPr>
          <w:rFonts w:ascii="Arial" w:hAnsi="Arial" w:cs="Arial"/>
        </w:rPr>
        <w:t>For</w:t>
      </w:r>
      <w:proofErr w:type="gramEnd"/>
      <w:r w:rsidRPr="002079D0">
        <w:rPr>
          <w:rFonts w:ascii="Arial" w:hAnsi="Arial" w:cs="Arial"/>
        </w:rPr>
        <w:t xml:space="preserve"> Proposals (RFP) is to solicit proposals to establish a contract through competitive negotiation to provide actuarial services to the Department of the Treasury, Division of Risk Management (TRS/DRM) and the Department of Human Resource Management, </w:t>
      </w:r>
      <w:r w:rsidR="00820505" w:rsidRPr="002079D0">
        <w:rPr>
          <w:rFonts w:ascii="Arial" w:hAnsi="Arial" w:cs="Arial"/>
        </w:rPr>
        <w:t xml:space="preserve">Office of </w:t>
      </w:r>
      <w:r w:rsidRPr="002079D0">
        <w:rPr>
          <w:rFonts w:ascii="Arial" w:hAnsi="Arial" w:cs="Arial"/>
        </w:rPr>
        <w:t>Worker</w:t>
      </w:r>
      <w:r w:rsidR="00426A04" w:rsidRPr="002079D0">
        <w:rPr>
          <w:rFonts w:ascii="Arial" w:hAnsi="Arial" w:cs="Arial"/>
        </w:rPr>
        <w:t>s’</w:t>
      </w:r>
      <w:r w:rsidRPr="002079D0">
        <w:rPr>
          <w:rFonts w:ascii="Arial" w:hAnsi="Arial" w:cs="Arial"/>
        </w:rPr>
        <w:t xml:space="preserve"> Compensation</w:t>
      </w:r>
      <w:r w:rsidR="00F20869" w:rsidRPr="002079D0">
        <w:rPr>
          <w:rFonts w:ascii="Arial" w:hAnsi="Arial" w:cs="Arial"/>
        </w:rPr>
        <w:t xml:space="preserve"> </w:t>
      </w:r>
      <w:r w:rsidRPr="002079D0">
        <w:rPr>
          <w:rFonts w:ascii="Arial" w:hAnsi="Arial" w:cs="Arial"/>
        </w:rPr>
        <w:t>(DHRM/</w:t>
      </w:r>
      <w:r w:rsidR="00820505" w:rsidRPr="002079D0">
        <w:rPr>
          <w:rFonts w:ascii="Arial" w:hAnsi="Arial" w:cs="Arial"/>
        </w:rPr>
        <w:t>OWC</w:t>
      </w:r>
      <w:r w:rsidRPr="002079D0">
        <w:rPr>
          <w:rFonts w:ascii="Arial" w:hAnsi="Arial" w:cs="Arial"/>
        </w:rPr>
        <w:t>).  Actuarial services include assisting in the evaluation of funding, reserving, claim payment, premium allocation and dividend calculation practices for its various programs.  TRS/DRM’s programs include automobile liability, general liability, medical malpractice, fidelity, property, local government liability, Constitutional Officer and commuter rail liability.  DHRM/</w:t>
      </w:r>
      <w:r w:rsidR="00820505" w:rsidRPr="002079D0">
        <w:rPr>
          <w:rFonts w:ascii="Arial" w:hAnsi="Arial" w:cs="Arial"/>
        </w:rPr>
        <w:t xml:space="preserve">OWC’s </w:t>
      </w:r>
      <w:r w:rsidRPr="002079D0">
        <w:rPr>
          <w:rFonts w:ascii="Arial" w:hAnsi="Arial" w:cs="Arial"/>
        </w:rPr>
        <w:t>program is worker</w:t>
      </w:r>
      <w:r w:rsidR="00426A04" w:rsidRPr="002079D0">
        <w:rPr>
          <w:rFonts w:ascii="Arial" w:hAnsi="Arial" w:cs="Arial"/>
        </w:rPr>
        <w:t>s’</w:t>
      </w:r>
      <w:r w:rsidRPr="002079D0">
        <w:rPr>
          <w:rFonts w:ascii="Arial" w:hAnsi="Arial" w:cs="Arial"/>
        </w:rPr>
        <w:t xml:space="preserve"> compensation.</w:t>
      </w:r>
    </w:p>
    <w:p w:rsidR="009D57F4" w:rsidRPr="002079D0" w:rsidRDefault="009D57F4">
      <w:pPr>
        <w:rPr>
          <w:rFonts w:ascii="Arial" w:hAnsi="Arial" w:cs="Arial"/>
          <w:highlight w:val="yellow"/>
        </w:rPr>
      </w:pPr>
    </w:p>
    <w:p w:rsidR="009D57F4" w:rsidRPr="002079D0" w:rsidRDefault="009D57F4" w:rsidP="001F091E">
      <w:pPr>
        <w:numPr>
          <w:ilvl w:val="0"/>
          <w:numId w:val="5"/>
        </w:numPr>
        <w:tabs>
          <w:tab w:val="clear" w:pos="1080"/>
          <w:tab w:val="num" w:pos="741"/>
        </w:tabs>
        <w:rPr>
          <w:rFonts w:ascii="Arial" w:hAnsi="Arial" w:cs="Arial"/>
          <w:u w:val="single"/>
        </w:rPr>
      </w:pPr>
      <w:r w:rsidRPr="002079D0">
        <w:rPr>
          <w:rFonts w:ascii="Arial" w:hAnsi="Arial" w:cs="Arial"/>
          <w:u w:val="single"/>
        </w:rPr>
        <w:t>BACKGROUND</w:t>
      </w:r>
      <w:r w:rsidR="0023422C">
        <w:rPr>
          <w:rFonts w:ascii="Arial" w:hAnsi="Arial" w:cs="Arial"/>
          <w:u w:val="single"/>
        </w:rPr>
        <w:t>:</w:t>
      </w:r>
    </w:p>
    <w:p w:rsidR="009D57F4" w:rsidRPr="002079D0" w:rsidRDefault="009D57F4">
      <w:pPr>
        <w:ind w:left="1080"/>
        <w:rPr>
          <w:rFonts w:ascii="Arial" w:hAnsi="Arial" w:cs="Arial"/>
        </w:rPr>
      </w:pPr>
    </w:p>
    <w:p w:rsidR="009D57F4" w:rsidRPr="002079D0" w:rsidRDefault="009D57F4">
      <w:pPr>
        <w:ind w:left="720"/>
        <w:rPr>
          <w:rFonts w:ascii="Arial" w:hAnsi="Arial" w:cs="Arial"/>
        </w:rPr>
      </w:pPr>
      <w:r w:rsidRPr="002079D0">
        <w:rPr>
          <w:rFonts w:ascii="Arial" w:hAnsi="Arial" w:cs="Arial"/>
        </w:rPr>
        <w:t>All programs are self-insured except property.  The actuarial work performed under the expiring contract is identical for the programs, although there were special studies conducted periodically.  Copies of previous studies, exposures, premium and loss exhibits will be provided to the Contractor if necessary after the award.</w:t>
      </w:r>
    </w:p>
    <w:p w:rsidR="009D57F4" w:rsidRPr="002079D0" w:rsidRDefault="009D57F4">
      <w:pPr>
        <w:rPr>
          <w:rFonts w:ascii="Arial" w:hAnsi="Arial" w:cs="Arial"/>
          <w:highlight w:val="yellow"/>
        </w:rPr>
      </w:pPr>
    </w:p>
    <w:p w:rsidR="009D57F4" w:rsidRPr="002079D0" w:rsidRDefault="009D57F4">
      <w:pPr>
        <w:ind w:left="360"/>
        <w:rPr>
          <w:rFonts w:ascii="Arial" w:hAnsi="Arial" w:cs="Arial"/>
        </w:rPr>
      </w:pPr>
      <w:r w:rsidRPr="002079D0">
        <w:rPr>
          <w:rFonts w:ascii="Arial" w:hAnsi="Arial" w:cs="Arial"/>
        </w:rPr>
        <w:t>III.</w:t>
      </w:r>
      <w:r w:rsidRPr="002079D0">
        <w:rPr>
          <w:rFonts w:ascii="Arial" w:hAnsi="Arial" w:cs="Arial"/>
        </w:rPr>
        <w:tab/>
      </w:r>
      <w:r w:rsidRPr="002079D0">
        <w:rPr>
          <w:rFonts w:ascii="Arial" w:hAnsi="Arial" w:cs="Arial"/>
          <w:u w:val="single"/>
        </w:rPr>
        <w:t>STATEMENT OF NEEDS</w:t>
      </w:r>
      <w:r w:rsidRPr="002079D0">
        <w:rPr>
          <w:rFonts w:ascii="Arial" w:hAnsi="Arial" w:cs="Arial"/>
        </w:rPr>
        <w:t>:</w:t>
      </w:r>
    </w:p>
    <w:p w:rsidR="009D57F4" w:rsidRPr="002079D0" w:rsidRDefault="009D57F4">
      <w:pPr>
        <w:ind w:left="360"/>
        <w:rPr>
          <w:rFonts w:ascii="Arial" w:hAnsi="Arial" w:cs="Arial"/>
        </w:rPr>
      </w:pPr>
    </w:p>
    <w:p w:rsidR="009D57F4" w:rsidRPr="002079D0" w:rsidRDefault="009D57F4" w:rsidP="00C7004F">
      <w:pPr>
        <w:numPr>
          <w:ilvl w:val="1"/>
          <w:numId w:val="1"/>
        </w:numPr>
        <w:tabs>
          <w:tab w:val="clear" w:pos="1440"/>
          <w:tab w:val="num" w:pos="1080"/>
        </w:tabs>
        <w:ind w:left="1080"/>
        <w:rPr>
          <w:rFonts w:ascii="Arial" w:hAnsi="Arial" w:cs="Arial"/>
        </w:rPr>
      </w:pPr>
      <w:r w:rsidRPr="002079D0">
        <w:rPr>
          <w:rFonts w:ascii="Arial" w:hAnsi="Arial" w:cs="Arial"/>
        </w:rPr>
        <w:t>CONTRACT REQUIREMENTS: The Contractor shall perform actuarial studies for TRS/DRM and DHRM/</w:t>
      </w:r>
      <w:r w:rsidR="00820505" w:rsidRPr="002079D0">
        <w:rPr>
          <w:rFonts w:ascii="Arial" w:hAnsi="Arial" w:cs="Arial"/>
        </w:rPr>
        <w:t>OWC</w:t>
      </w:r>
      <w:r w:rsidR="00F20869" w:rsidRPr="002079D0">
        <w:rPr>
          <w:rFonts w:ascii="Arial" w:hAnsi="Arial" w:cs="Arial"/>
        </w:rPr>
        <w:t xml:space="preserve"> </w:t>
      </w:r>
      <w:r w:rsidRPr="002079D0">
        <w:rPr>
          <w:rFonts w:ascii="Arial" w:hAnsi="Arial" w:cs="Arial"/>
        </w:rPr>
        <w:t>with the objective of providing information leading to fiscally sound risk management programs.  The Contractor shall, in addition, provide advisory and consulting services as may be required by TRS/DRM and DHRM/</w:t>
      </w:r>
      <w:r w:rsidR="00820505" w:rsidRPr="002079D0">
        <w:rPr>
          <w:rFonts w:ascii="Arial" w:hAnsi="Arial" w:cs="Arial"/>
        </w:rPr>
        <w:t>OWC</w:t>
      </w:r>
      <w:r w:rsidRPr="002079D0">
        <w:rPr>
          <w:rFonts w:ascii="Arial" w:hAnsi="Arial" w:cs="Arial"/>
        </w:rPr>
        <w:t>.  These services should include, but are not limited to:</w:t>
      </w:r>
    </w:p>
    <w:p w:rsidR="009D57F4" w:rsidRPr="002079D0" w:rsidRDefault="009D57F4">
      <w:pPr>
        <w:rPr>
          <w:rFonts w:ascii="Arial" w:hAnsi="Arial" w:cs="Arial"/>
          <w:u w:val="single"/>
        </w:rPr>
      </w:pPr>
    </w:p>
    <w:p w:rsidR="009D57F4" w:rsidRPr="002079D0" w:rsidRDefault="009D57F4" w:rsidP="00B35604">
      <w:pPr>
        <w:pStyle w:val="BodyTextIndent"/>
        <w:numPr>
          <w:ilvl w:val="3"/>
          <w:numId w:val="1"/>
        </w:numPr>
        <w:tabs>
          <w:tab w:val="clear" w:pos="2880"/>
          <w:tab w:val="num" w:pos="1440"/>
        </w:tabs>
        <w:ind w:left="1440"/>
        <w:rPr>
          <w:rFonts w:ascii="Arial" w:hAnsi="Arial" w:cs="Arial"/>
        </w:rPr>
      </w:pPr>
      <w:r w:rsidRPr="002079D0">
        <w:rPr>
          <w:rFonts w:ascii="Arial" w:hAnsi="Arial" w:cs="Arial"/>
        </w:rPr>
        <w:t>Development of financial requirements related to the maintenance of a stable reserve fund in excess of individual program funds.</w:t>
      </w:r>
    </w:p>
    <w:p w:rsidR="009D57F4" w:rsidRPr="002079D0" w:rsidRDefault="009D57F4" w:rsidP="00B35604">
      <w:pPr>
        <w:pStyle w:val="BodyTextIndent"/>
        <w:tabs>
          <w:tab w:val="num" w:pos="1440"/>
        </w:tabs>
        <w:ind w:left="1440" w:hanging="360"/>
        <w:rPr>
          <w:rFonts w:ascii="Arial" w:hAnsi="Arial" w:cs="Arial"/>
        </w:rPr>
      </w:pPr>
    </w:p>
    <w:p w:rsidR="009D57F4" w:rsidRPr="002079D0" w:rsidRDefault="009D57F4" w:rsidP="00B35604">
      <w:pPr>
        <w:pStyle w:val="BodyTextIndent"/>
        <w:numPr>
          <w:ilvl w:val="3"/>
          <w:numId w:val="1"/>
        </w:numPr>
        <w:tabs>
          <w:tab w:val="clear" w:pos="2880"/>
          <w:tab w:val="num" w:pos="1440"/>
        </w:tabs>
        <w:ind w:left="1440"/>
        <w:rPr>
          <w:rFonts w:ascii="Arial" w:hAnsi="Arial" w:cs="Arial"/>
        </w:rPr>
      </w:pPr>
      <w:r w:rsidRPr="002079D0">
        <w:rPr>
          <w:rFonts w:ascii="Arial" w:hAnsi="Arial" w:cs="Arial"/>
        </w:rPr>
        <w:t>An annual actuarial analysis and recommendations performed as of December 31 and June 30 of each year and should include elements listed below for each program. The December 31 report should contain the estimated reserve and reserve position as of June 30 of the following year.</w:t>
      </w:r>
      <w:r w:rsidR="007114CD" w:rsidRPr="002079D0">
        <w:rPr>
          <w:rFonts w:ascii="Arial" w:hAnsi="Arial" w:cs="Arial"/>
        </w:rPr>
        <w:t xml:space="preserve"> TRS/DRM </w:t>
      </w:r>
      <w:r w:rsidR="00426A04" w:rsidRPr="002079D0">
        <w:rPr>
          <w:rFonts w:ascii="Arial" w:hAnsi="Arial" w:cs="Arial"/>
        </w:rPr>
        <w:t>and DHRM/</w:t>
      </w:r>
      <w:r w:rsidR="00820505" w:rsidRPr="002079D0">
        <w:rPr>
          <w:rFonts w:ascii="Arial" w:hAnsi="Arial" w:cs="Arial"/>
        </w:rPr>
        <w:t>OWC</w:t>
      </w:r>
      <w:r w:rsidR="00426A04" w:rsidRPr="002079D0">
        <w:rPr>
          <w:rFonts w:ascii="Arial" w:hAnsi="Arial" w:cs="Arial"/>
        </w:rPr>
        <w:t xml:space="preserve"> </w:t>
      </w:r>
      <w:r w:rsidR="007114CD" w:rsidRPr="002079D0">
        <w:rPr>
          <w:rFonts w:ascii="Arial" w:hAnsi="Arial" w:cs="Arial"/>
        </w:rPr>
        <w:t>will not require the formal December 31</w:t>
      </w:r>
      <w:r w:rsidR="007114CD" w:rsidRPr="002079D0">
        <w:rPr>
          <w:rFonts w:ascii="Arial" w:hAnsi="Arial" w:cs="Arial"/>
          <w:vertAlign w:val="superscript"/>
        </w:rPr>
        <w:t>st</w:t>
      </w:r>
      <w:r w:rsidR="007114CD" w:rsidRPr="002079D0">
        <w:rPr>
          <w:rFonts w:ascii="Arial" w:hAnsi="Arial" w:cs="Arial"/>
        </w:rPr>
        <w:t xml:space="preserve"> analysis except as needed as a special project.</w:t>
      </w:r>
    </w:p>
    <w:p w:rsidR="009D57F4" w:rsidRPr="002079D0" w:rsidRDefault="009D57F4">
      <w:pPr>
        <w:pStyle w:val="BodyTextIndent"/>
        <w:ind w:left="1767"/>
        <w:rPr>
          <w:rFonts w:ascii="Arial" w:hAnsi="Arial" w:cs="Arial"/>
        </w:rPr>
      </w:pPr>
    </w:p>
    <w:p w:rsidR="009D57F4" w:rsidRPr="002079D0" w:rsidRDefault="009D57F4" w:rsidP="00B35604">
      <w:pPr>
        <w:numPr>
          <w:ilvl w:val="4"/>
          <w:numId w:val="1"/>
        </w:numPr>
        <w:tabs>
          <w:tab w:val="clear" w:pos="3600"/>
          <w:tab w:val="left" w:pos="1800"/>
          <w:tab w:val="num" w:pos="2850"/>
        </w:tabs>
        <w:ind w:left="1800"/>
        <w:rPr>
          <w:rFonts w:ascii="Arial" w:hAnsi="Arial" w:cs="Arial"/>
        </w:rPr>
      </w:pPr>
      <w:r w:rsidRPr="002079D0">
        <w:rPr>
          <w:rFonts w:ascii="Arial" w:hAnsi="Arial" w:cs="Arial"/>
        </w:rPr>
        <w:t>Estimated unpaid loss and allocated loss adjustment expenses (ALAE).  Estimates are to be provided on a nominal basis and discounted basis.  Estimates are to be provided on an expected value basis and at various confidence levels.</w:t>
      </w:r>
    </w:p>
    <w:p w:rsidR="009D57F4" w:rsidRPr="002079D0" w:rsidRDefault="009D57F4" w:rsidP="00B35604">
      <w:pPr>
        <w:tabs>
          <w:tab w:val="left" w:pos="1800"/>
        </w:tabs>
        <w:ind w:left="1800" w:hanging="360"/>
        <w:rPr>
          <w:rFonts w:ascii="Arial" w:hAnsi="Arial" w:cs="Arial"/>
        </w:rPr>
      </w:pPr>
    </w:p>
    <w:p w:rsidR="009D57F4" w:rsidRPr="002079D0" w:rsidRDefault="009D57F4" w:rsidP="00B35604">
      <w:pPr>
        <w:numPr>
          <w:ilvl w:val="4"/>
          <w:numId w:val="1"/>
        </w:numPr>
        <w:tabs>
          <w:tab w:val="clear" w:pos="3600"/>
          <w:tab w:val="left" w:pos="1800"/>
          <w:tab w:val="num" w:pos="2850"/>
          <w:tab w:val="num" w:pos="2907"/>
        </w:tabs>
        <w:ind w:left="1800"/>
        <w:rPr>
          <w:rFonts w:ascii="Arial" w:hAnsi="Arial" w:cs="Arial"/>
        </w:rPr>
      </w:pPr>
      <w:r w:rsidRPr="002079D0">
        <w:rPr>
          <w:rFonts w:ascii="Arial" w:hAnsi="Arial" w:cs="Arial"/>
        </w:rPr>
        <w:t>Projections of prospective year losses and ALAE.</w:t>
      </w:r>
    </w:p>
    <w:p w:rsidR="009D57F4" w:rsidRPr="002079D0" w:rsidRDefault="009D57F4" w:rsidP="00B35604">
      <w:pPr>
        <w:tabs>
          <w:tab w:val="left" w:pos="1800"/>
          <w:tab w:val="num" w:pos="2850"/>
          <w:tab w:val="num" w:pos="2907"/>
        </w:tabs>
        <w:ind w:left="1800" w:hanging="360"/>
        <w:rPr>
          <w:rFonts w:ascii="Arial" w:hAnsi="Arial" w:cs="Arial"/>
        </w:rPr>
      </w:pPr>
    </w:p>
    <w:p w:rsidR="009D57F4" w:rsidRPr="002079D0" w:rsidRDefault="009D57F4" w:rsidP="00B35604">
      <w:pPr>
        <w:numPr>
          <w:ilvl w:val="4"/>
          <w:numId w:val="1"/>
        </w:numPr>
        <w:tabs>
          <w:tab w:val="clear" w:pos="3600"/>
          <w:tab w:val="left" w:pos="1800"/>
          <w:tab w:val="num" w:pos="2850"/>
          <w:tab w:val="num" w:pos="2907"/>
        </w:tabs>
        <w:ind w:left="1800"/>
        <w:rPr>
          <w:rFonts w:ascii="Arial" w:hAnsi="Arial" w:cs="Arial"/>
        </w:rPr>
      </w:pPr>
      <w:r w:rsidRPr="002079D0">
        <w:rPr>
          <w:rFonts w:ascii="Arial" w:hAnsi="Arial" w:cs="Arial"/>
        </w:rPr>
        <w:lastRenderedPageBreak/>
        <w:t>Cash flow projections based on anticipated receipt of funds and payment of financial obligations.</w:t>
      </w:r>
    </w:p>
    <w:p w:rsidR="009D57F4" w:rsidRPr="002079D0" w:rsidRDefault="009D57F4" w:rsidP="00B35604">
      <w:pPr>
        <w:tabs>
          <w:tab w:val="left" w:pos="1800"/>
          <w:tab w:val="num" w:pos="2850"/>
          <w:tab w:val="num" w:pos="2907"/>
        </w:tabs>
        <w:ind w:left="1800" w:hanging="360"/>
        <w:rPr>
          <w:rFonts w:ascii="Arial" w:hAnsi="Arial" w:cs="Arial"/>
        </w:rPr>
      </w:pPr>
    </w:p>
    <w:p w:rsidR="009D57F4" w:rsidRPr="002079D0" w:rsidRDefault="009D57F4" w:rsidP="00B35604">
      <w:pPr>
        <w:numPr>
          <w:ilvl w:val="4"/>
          <w:numId w:val="1"/>
        </w:numPr>
        <w:tabs>
          <w:tab w:val="clear" w:pos="3600"/>
          <w:tab w:val="left" w:pos="1800"/>
          <w:tab w:val="num" w:pos="2850"/>
          <w:tab w:val="num" w:pos="2907"/>
        </w:tabs>
        <w:ind w:left="1800"/>
        <w:rPr>
          <w:rFonts w:ascii="Arial" w:hAnsi="Arial" w:cs="Arial"/>
        </w:rPr>
      </w:pPr>
      <w:r w:rsidRPr="002079D0">
        <w:rPr>
          <w:rFonts w:ascii="Arial" w:hAnsi="Arial" w:cs="Arial"/>
        </w:rPr>
        <w:t>Total funding requirements for claims, loss control and administrative expenses under various scenarios as directed by the Commonwealth.</w:t>
      </w:r>
    </w:p>
    <w:p w:rsidR="009D57F4" w:rsidRPr="002079D0" w:rsidRDefault="009D57F4" w:rsidP="00B35604">
      <w:pPr>
        <w:tabs>
          <w:tab w:val="left" w:pos="1800"/>
          <w:tab w:val="num" w:pos="2907"/>
        </w:tabs>
        <w:ind w:left="1800" w:hanging="360"/>
        <w:rPr>
          <w:rFonts w:ascii="Arial" w:hAnsi="Arial" w:cs="Arial"/>
        </w:rPr>
      </w:pPr>
    </w:p>
    <w:p w:rsidR="009D57F4" w:rsidRPr="002079D0" w:rsidRDefault="009D57F4" w:rsidP="00B35604">
      <w:pPr>
        <w:numPr>
          <w:ilvl w:val="4"/>
          <w:numId w:val="1"/>
        </w:numPr>
        <w:tabs>
          <w:tab w:val="clear" w:pos="3600"/>
          <w:tab w:val="left" w:pos="1800"/>
          <w:tab w:val="num" w:pos="2850"/>
          <w:tab w:val="num" w:pos="2907"/>
        </w:tabs>
        <w:ind w:left="1800"/>
        <w:rPr>
          <w:rFonts w:ascii="Arial" w:hAnsi="Arial" w:cs="Arial"/>
        </w:rPr>
      </w:pPr>
      <w:r w:rsidRPr="002079D0">
        <w:rPr>
          <w:rFonts w:ascii="Arial" w:hAnsi="Arial" w:cs="Arial"/>
        </w:rPr>
        <w:t>Pro-forma accounting exhibits for five years under various funding scenarios.</w:t>
      </w:r>
    </w:p>
    <w:p w:rsidR="009D57F4" w:rsidRPr="002079D0" w:rsidRDefault="009D57F4" w:rsidP="00B35604">
      <w:pPr>
        <w:tabs>
          <w:tab w:val="left" w:pos="1800"/>
          <w:tab w:val="num" w:pos="2907"/>
        </w:tabs>
        <w:ind w:left="1800" w:hanging="360"/>
        <w:rPr>
          <w:rFonts w:ascii="Arial" w:hAnsi="Arial" w:cs="Arial"/>
        </w:rPr>
      </w:pPr>
    </w:p>
    <w:p w:rsidR="009D57F4" w:rsidRPr="002079D0" w:rsidRDefault="009D57F4" w:rsidP="00B35604">
      <w:pPr>
        <w:numPr>
          <w:ilvl w:val="4"/>
          <w:numId w:val="1"/>
        </w:numPr>
        <w:tabs>
          <w:tab w:val="clear" w:pos="3600"/>
          <w:tab w:val="left" w:pos="1800"/>
          <w:tab w:val="num" w:pos="2850"/>
          <w:tab w:val="num" w:pos="2907"/>
        </w:tabs>
        <w:ind w:left="1800"/>
        <w:rPr>
          <w:rFonts w:ascii="Arial" w:hAnsi="Arial" w:cs="Arial"/>
        </w:rPr>
      </w:pPr>
      <w:r w:rsidRPr="002079D0">
        <w:rPr>
          <w:rFonts w:ascii="Arial" w:hAnsi="Arial" w:cs="Arial"/>
        </w:rPr>
        <w:t>Benchmark graphs</w:t>
      </w:r>
      <w:r w:rsidR="00F20869" w:rsidRPr="002079D0">
        <w:rPr>
          <w:rFonts w:ascii="Arial" w:hAnsi="Arial" w:cs="Arial"/>
        </w:rPr>
        <w:t>.</w:t>
      </w:r>
    </w:p>
    <w:p w:rsidR="009D57F4" w:rsidRPr="002079D0" w:rsidRDefault="009D57F4" w:rsidP="00B35604">
      <w:pPr>
        <w:pStyle w:val="BodyTextIndent"/>
        <w:tabs>
          <w:tab w:val="left" w:pos="1800"/>
        </w:tabs>
        <w:ind w:left="1800" w:hanging="360"/>
        <w:rPr>
          <w:rFonts w:ascii="Arial" w:hAnsi="Arial" w:cs="Arial"/>
        </w:rPr>
      </w:pPr>
    </w:p>
    <w:p w:rsidR="009D57F4" w:rsidRPr="002079D0" w:rsidRDefault="009D57F4" w:rsidP="00B35604">
      <w:pPr>
        <w:numPr>
          <w:ilvl w:val="3"/>
          <w:numId w:val="1"/>
        </w:numPr>
        <w:tabs>
          <w:tab w:val="clear" w:pos="2880"/>
          <w:tab w:val="num" w:pos="1440"/>
        </w:tabs>
        <w:ind w:left="1440"/>
        <w:rPr>
          <w:rFonts w:ascii="Arial" w:hAnsi="Arial" w:cs="Arial"/>
        </w:rPr>
      </w:pPr>
      <w:r w:rsidRPr="002079D0">
        <w:rPr>
          <w:rFonts w:ascii="Arial" w:hAnsi="Arial" w:cs="Arial"/>
        </w:rPr>
        <w:t>The contractor shall provide estimates and exhibits to meet GASB requirements.</w:t>
      </w:r>
    </w:p>
    <w:p w:rsidR="009D57F4" w:rsidRPr="002079D0" w:rsidRDefault="009D57F4" w:rsidP="00B35604">
      <w:pPr>
        <w:tabs>
          <w:tab w:val="num" w:pos="1440"/>
        </w:tabs>
        <w:ind w:left="1440" w:hanging="360"/>
        <w:rPr>
          <w:rFonts w:ascii="Arial" w:hAnsi="Arial" w:cs="Arial"/>
        </w:rPr>
      </w:pPr>
    </w:p>
    <w:p w:rsidR="009D57F4" w:rsidRPr="002079D0" w:rsidRDefault="009D57F4" w:rsidP="00B35604">
      <w:pPr>
        <w:pStyle w:val="BodyTextIndent"/>
        <w:numPr>
          <w:ilvl w:val="3"/>
          <w:numId w:val="1"/>
        </w:numPr>
        <w:tabs>
          <w:tab w:val="clear" w:pos="2880"/>
          <w:tab w:val="num" w:pos="1440"/>
        </w:tabs>
        <w:ind w:left="1440"/>
        <w:rPr>
          <w:rFonts w:ascii="Arial" w:hAnsi="Arial" w:cs="Arial"/>
        </w:rPr>
      </w:pPr>
      <w:r w:rsidRPr="002079D0">
        <w:rPr>
          <w:rFonts w:ascii="Arial" w:hAnsi="Arial" w:cs="Arial"/>
        </w:rPr>
        <w:t xml:space="preserve">Premium allocations and individual premium statements among approximately </w:t>
      </w:r>
      <w:r w:rsidR="00F20869" w:rsidRPr="002079D0">
        <w:rPr>
          <w:rFonts w:ascii="Arial" w:hAnsi="Arial" w:cs="Arial"/>
        </w:rPr>
        <w:t xml:space="preserve">134 </w:t>
      </w:r>
      <w:r w:rsidRPr="002079D0">
        <w:rPr>
          <w:rFonts w:ascii="Arial" w:hAnsi="Arial" w:cs="Arial"/>
        </w:rPr>
        <w:t xml:space="preserve">state agencies and 600 local governmental entities annually.  The draft is due by August 1 and the final by August 20.  Premium allocations are based on a combination of individual agency loss experience and exposures for programs.  Programs annually include </w:t>
      </w:r>
    </w:p>
    <w:p w:rsidR="009D57F4" w:rsidRPr="002079D0" w:rsidRDefault="009D57F4" w:rsidP="00B35604">
      <w:pPr>
        <w:pStyle w:val="BodyTextIndent"/>
        <w:tabs>
          <w:tab w:val="num" w:pos="1800"/>
        </w:tabs>
        <w:ind w:left="1800" w:hanging="360"/>
        <w:rPr>
          <w:rFonts w:ascii="Arial" w:hAnsi="Arial" w:cs="Arial"/>
        </w:rPr>
      </w:pPr>
    </w:p>
    <w:p w:rsidR="009D57F4" w:rsidRPr="002079D0" w:rsidRDefault="009D57F4" w:rsidP="00B35604">
      <w:pPr>
        <w:numPr>
          <w:ilvl w:val="4"/>
          <w:numId w:val="1"/>
        </w:numPr>
        <w:tabs>
          <w:tab w:val="clear" w:pos="3600"/>
          <w:tab w:val="num" w:pos="1800"/>
        </w:tabs>
        <w:ind w:left="1800"/>
        <w:rPr>
          <w:rFonts w:ascii="Arial" w:hAnsi="Arial" w:cs="Arial"/>
        </w:rPr>
      </w:pPr>
      <w:r w:rsidRPr="002079D0">
        <w:rPr>
          <w:rFonts w:ascii="Arial" w:hAnsi="Arial" w:cs="Arial"/>
        </w:rPr>
        <w:t>DHRM/</w:t>
      </w:r>
      <w:r w:rsidR="00820505" w:rsidRPr="002079D0">
        <w:rPr>
          <w:rFonts w:ascii="Arial" w:hAnsi="Arial" w:cs="Arial"/>
        </w:rPr>
        <w:t>OWC</w:t>
      </w:r>
      <w:r w:rsidR="00F20869" w:rsidRPr="002079D0">
        <w:rPr>
          <w:rFonts w:ascii="Arial" w:hAnsi="Arial" w:cs="Arial"/>
        </w:rPr>
        <w:t xml:space="preserve"> </w:t>
      </w:r>
      <w:r w:rsidRPr="002079D0">
        <w:rPr>
          <w:rFonts w:ascii="Arial" w:hAnsi="Arial" w:cs="Arial"/>
        </w:rPr>
        <w:t xml:space="preserve">- Workers’ compensation </w:t>
      </w:r>
    </w:p>
    <w:p w:rsidR="009D57F4" w:rsidRPr="002079D0" w:rsidRDefault="009D57F4" w:rsidP="00B35604">
      <w:pPr>
        <w:tabs>
          <w:tab w:val="num" w:pos="1800"/>
        </w:tabs>
        <w:ind w:left="1800"/>
        <w:rPr>
          <w:rFonts w:ascii="Arial" w:hAnsi="Arial" w:cs="Arial"/>
        </w:rPr>
      </w:pPr>
    </w:p>
    <w:p w:rsidR="009D57F4" w:rsidRPr="002079D0" w:rsidRDefault="009D57F4" w:rsidP="00B35604">
      <w:pPr>
        <w:numPr>
          <w:ilvl w:val="4"/>
          <w:numId w:val="1"/>
        </w:numPr>
        <w:tabs>
          <w:tab w:val="clear" w:pos="3600"/>
          <w:tab w:val="num" w:pos="1800"/>
        </w:tabs>
        <w:ind w:left="1800"/>
        <w:rPr>
          <w:rFonts w:ascii="Arial" w:hAnsi="Arial" w:cs="Arial"/>
        </w:rPr>
      </w:pPr>
      <w:r w:rsidRPr="002079D0">
        <w:rPr>
          <w:rFonts w:ascii="Arial" w:hAnsi="Arial" w:cs="Arial"/>
        </w:rPr>
        <w:t>TRS/DRM - Automobile liability, general liability, medical malpractice, fidelity, property, local government liability, Constitutional Officer and commuter rail liability</w:t>
      </w:r>
    </w:p>
    <w:p w:rsidR="009D57F4" w:rsidRPr="002079D0" w:rsidRDefault="009D57F4">
      <w:pPr>
        <w:tabs>
          <w:tab w:val="num" w:pos="2508"/>
        </w:tabs>
        <w:ind w:left="2508" w:hanging="741"/>
        <w:rPr>
          <w:rFonts w:ascii="Arial" w:hAnsi="Arial" w:cs="Arial"/>
        </w:rPr>
      </w:pPr>
    </w:p>
    <w:p w:rsidR="009D57F4" w:rsidRPr="002079D0" w:rsidRDefault="009D57F4" w:rsidP="00C7004F">
      <w:pPr>
        <w:numPr>
          <w:ilvl w:val="3"/>
          <w:numId w:val="1"/>
        </w:numPr>
        <w:tabs>
          <w:tab w:val="clear" w:pos="2880"/>
          <w:tab w:val="num" w:pos="1440"/>
        </w:tabs>
        <w:ind w:left="1440"/>
        <w:rPr>
          <w:rFonts w:ascii="Arial" w:hAnsi="Arial" w:cs="Arial"/>
        </w:rPr>
      </w:pPr>
      <w:r w:rsidRPr="002079D0">
        <w:rPr>
          <w:rFonts w:ascii="Arial" w:hAnsi="Arial" w:cs="Arial"/>
        </w:rPr>
        <w:t>Special projects involving premiums, funding, legislation initiatives and studies.</w:t>
      </w:r>
    </w:p>
    <w:p w:rsidR="009D57F4" w:rsidRPr="002079D0" w:rsidRDefault="009D57F4">
      <w:pPr>
        <w:tabs>
          <w:tab w:val="num" w:pos="2508"/>
        </w:tabs>
        <w:ind w:left="2508" w:hanging="741"/>
        <w:rPr>
          <w:rFonts w:ascii="Arial" w:hAnsi="Arial" w:cs="Arial"/>
        </w:rPr>
      </w:pPr>
    </w:p>
    <w:p w:rsidR="006C0839" w:rsidRDefault="009D57F4" w:rsidP="00B35604">
      <w:pPr>
        <w:numPr>
          <w:ilvl w:val="1"/>
          <w:numId w:val="1"/>
        </w:numPr>
        <w:tabs>
          <w:tab w:val="clear" w:pos="1440"/>
          <w:tab w:val="num" w:pos="1080"/>
        </w:tabs>
        <w:ind w:left="1080"/>
        <w:rPr>
          <w:rFonts w:ascii="Arial" w:hAnsi="Arial" w:cs="Arial"/>
        </w:rPr>
      </w:pPr>
      <w:r w:rsidRPr="002079D0">
        <w:rPr>
          <w:rFonts w:ascii="Arial" w:hAnsi="Arial" w:cs="Arial"/>
        </w:rPr>
        <w:t xml:space="preserve">CONTRACTOR PERFORMANCE: </w:t>
      </w:r>
    </w:p>
    <w:p w:rsidR="006C0839" w:rsidRDefault="006C0839" w:rsidP="006C0839">
      <w:pPr>
        <w:ind w:left="1080"/>
        <w:rPr>
          <w:rFonts w:ascii="Arial" w:hAnsi="Arial" w:cs="Arial"/>
        </w:rPr>
      </w:pPr>
    </w:p>
    <w:p w:rsidR="009D57F4" w:rsidRPr="002079D0" w:rsidRDefault="009D57F4" w:rsidP="006C0839">
      <w:pPr>
        <w:ind w:left="1080"/>
        <w:rPr>
          <w:rFonts w:ascii="Arial" w:hAnsi="Arial" w:cs="Arial"/>
        </w:rPr>
      </w:pPr>
      <w:r w:rsidRPr="002079D0">
        <w:rPr>
          <w:rFonts w:ascii="Arial" w:hAnsi="Arial" w:cs="Arial"/>
        </w:rPr>
        <w:t>The requirements of this contract should be performed in the most cost-effective manner following good business practices and procedures.  In order to ensure effective communications the Contractor should meet with Commonwealth staff and officials no less than three times per year. These meetings should involve a discussion and explanation of aspects of the various reports submitted by the Contractor, as well as current situations and other information.</w:t>
      </w:r>
      <w:r w:rsidR="00426A04" w:rsidRPr="002079D0">
        <w:rPr>
          <w:rFonts w:ascii="Arial" w:hAnsi="Arial" w:cs="Arial"/>
        </w:rPr>
        <w:t xml:space="preserve">  At the discretion of TRS/DRM or DHRM/</w:t>
      </w:r>
      <w:r w:rsidR="00820505" w:rsidRPr="002079D0">
        <w:rPr>
          <w:rFonts w:ascii="Arial" w:hAnsi="Arial" w:cs="Arial"/>
        </w:rPr>
        <w:t>OWC</w:t>
      </w:r>
      <w:r w:rsidR="00426A04" w:rsidRPr="002079D0">
        <w:rPr>
          <w:rFonts w:ascii="Arial" w:hAnsi="Arial" w:cs="Arial"/>
        </w:rPr>
        <w:t>, these meetings may be in person or via teleconferencing.</w:t>
      </w:r>
    </w:p>
    <w:p w:rsidR="009D57F4" w:rsidRPr="002079D0" w:rsidRDefault="009D57F4" w:rsidP="00B35604">
      <w:pPr>
        <w:tabs>
          <w:tab w:val="num" w:pos="1080"/>
        </w:tabs>
        <w:ind w:left="1080" w:hanging="360"/>
        <w:rPr>
          <w:rFonts w:ascii="Arial" w:hAnsi="Arial" w:cs="Arial"/>
          <w:u w:val="single"/>
        </w:rPr>
      </w:pPr>
    </w:p>
    <w:p w:rsidR="006C0839" w:rsidRPr="006C0839" w:rsidRDefault="009D57F4" w:rsidP="006C0839">
      <w:pPr>
        <w:pStyle w:val="ListParagraph"/>
        <w:numPr>
          <w:ilvl w:val="1"/>
          <w:numId w:val="1"/>
        </w:numPr>
        <w:tabs>
          <w:tab w:val="clear" w:pos="1440"/>
        </w:tabs>
        <w:ind w:left="1080"/>
        <w:rPr>
          <w:rFonts w:ascii="Arial" w:hAnsi="Arial" w:cs="Arial"/>
        </w:rPr>
      </w:pPr>
      <w:r w:rsidRPr="006C0839">
        <w:rPr>
          <w:rFonts w:ascii="Arial" w:hAnsi="Arial" w:cs="Arial"/>
        </w:rPr>
        <w:t>INFORMATION TO BE PROVIDED BY TRS/DRM and DHRM/</w:t>
      </w:r>
      <w:r w:rsidR="00820505" w:rsidRPr="006C0839">
        <w:rPr>
          <w:rFonts w:ascii="Arial" w:hAnsi="Arial" w:cs="Arial"/>
        </w:rPr>
        <w:t>OWC</w:t>
      </w:r>
      <w:r w:rsidRPr="006C0839">
        <w:rPr>
          <w:rFonts w:ascii="Arial" w:hAnsi="Arial" w:cs="Arial"/>
        </w:rPr>
        <w:t xml:space="preserve">: </w:t>
      </w:r>
    </w:p>
    <w:p w:rsidR="006C0839" w:rsidRDefault="006C0839" w:rsidP="006C0839">
      <w:pPr>
        <w:pStyle w:val="ListParagraph"/>
        <w:tabs>
          <w:tab w:val="num" w:pos="1080"/>
        </w:tabs>
        <w:ind w:left="1170" w:hanging="450"/>
        <w:rPr>
          <w:rFonts w:ascii="Arial" w:hAnsi="Arial" w:cs="Arial"/>
        </w:rPr>
      </w:pPr>
    </w:p>
    <w:p w:rsidR="009D57F4" w:rsidRPr="006C0839" w:rsidRDefault="006C0839" w:rsidP="006C0839">
      <w:pPr>
        <w:pStyle w:val="ListParagraph"/>
        <w:tabs>
          <w:tab w:val="num" w:pos="1080"/>
        </w:tabs>
        <w:ind w:left="1080" w:hanging="270"/>
        <w:rPr>
          <w:rFonts w:ascii="Arial" w:hAnsi="Arial" w:cs="Arial"/>
        </w:rPr>
      </w:pPr>
      <w:r>
        <w:rPr>
          <w:rFonts w:ascii="Arial" w:hAnsi="Arial" w:cs="Arial"/>
        </w:rPr>
        <w:tab/>
      </w:r>
      <w:r w:rsidR="009D57F4" w:rsidRPr="006C0839">
        <w:rPr>
          <w:rFonts w:ascii="Arial" w:hAnsi="Arial" w:cs="Arial"/>
        </w:rPr>
        <w:t>TRS/DRM and DHRM/</w:t>
      </w:r>
      <w:r w:rsidR="00820505" w:rsidRPr="006C0839">
        <w:rPr>
          <w:rFonts w:ascii="Arial" w:hAnsi="Arial" w:cs="Arial"/>
        </w:rPr>
        <w:t>OWC</w:t>
      </w:r>
      <w:r w:rsidR="00F20869" w:rsidRPr="006C0839">
        <w:rPr>
          <w:rFonts w:ascii="Arial" w:hAnsi="Arial" w:cs="Arial"/>
        </w:rPr>
        <w:t xml:space="preserve"> </w:t>
      </w:r>
      <w:r w:rsidR="009D57F4" w:rsidRPr="006C0839">
        <w:rPr>
          <w:rFonts w:ascii="Arial" w:hAnsi="Arial" w:cs="Arial"/>
        </w:rPr>
        <w:t xml:space="preserve">will provide the Contractor with reserve, payment, administrative expenses, exposure and third party </w:t>
      </w:r>
      <w:r w:rsidR="008C26C3" w:rsidRPr="006C0839">
        <w:rPr>
          <w:rFonts w:ascii="Arial" w:hAnsi="Arial" w:cs="Arial"/>
        </w:rPr>
        <w:t>administrator’s</w:t>
      </w:r>
      <w:r w:rsidR="009D57F4" w:rsidRPr="006C0839">
        <w:rPr>
          <w:rFonts w:ascii="Arial" w:hAnsi="Arial" w:cs="Arial"/>
        </w:rPr>
        <w:t xml:space="preserve"> reports by August 15 of each year.   Projections of future year’s administrative expenses, exposure data, and payroll data will also be provided as needed.</w:t>
      </w:r>
    </w:p>
    <w:p w:rsidR="00B35604" w:rsidRPr="002079D0" w:rsidRDefault="00B35604">
      <w:pPr>
        <w:rPr>
          <w:rFonts w:ascii="Arial" w:hAnsi="Arial" w:cs="Arial"/>
        </w:rPr>
      </w:pPr>
      <w:r w:rsidRPr="002079D0">
        <w:rPr>
          <w:rFonts w:ascii="Arial" w:hAnsi="Arial" w:cs="Arial"/>
        </w:rPr>
        <w:br w:type="page"/>
      </w:r>
    </w:p>
    <w:p w:rsidR="009D57F4" w:rsidRPr="002079D0" w:rsidRDefault="009D57F4" w:rsidP="00B35604">
      <w:pPr>
        <w:ind w:left="720" w:hanging="360"/>
        <w:rPr>
          <w:rFonts w:ascii="Arial" w:hAnsi="Arial" w:cs="Arial"/>
        </w:rPr>
      </w:pPr>
      <w:r w:rsidRPr="002079D0">
        <w:rPr>
          <w:rFonts w:ascii="Arial" w:hAnsi="Arial" w:cs="Arial"/>
        </w:rPr>
        <w:lastRenderedPageBreak/>
        <w:t>IV.</w:t>
      </w:r>
      <w:r w:rsidRPr="002079D0">
        <w:rPr>
          <w:rFonts w:ascii="Arial" w:hAnsi="Arial" w:cs="Arial"/>
        </w:rPr>
        <w:tab/>
      </w:r>
      <w:r w:rsidRPr="002079D0">
        <w:rPr>
          <w:rFonts w:ascii="Arial" w:hAnsi="Arial" w:cs="Arial"/>
          <w:u w:val="single"/>
        </w:rPr>
        <w:t>PROPOSAL PREPARATION AND SUBMISSION REQUIREMENTS</w:t>
      </w:r>
      <w:r w:rsidRPr="002079D0">
        <w:rPr>
          <w:rFonts w:ascii="Arial" w:hAnsi="Arial" w:cs="Arial"/>
        </w:rPr>
        <w:t>:</w:t>
      </w:r>
    </w:p>
    <w:p w:rsidR="009D57F4" w:rsidRPr="002079D0" w:rsidRDefault="009D57F4">
      <w:pPr>
        <w:ind w:left="1080"/>
        <w:rPr>
          <w:rFonts w:ascii="Arial" w:hAnsi="Arial" w:cs="Arial"/>
        </w:rPr>
      </w:pPr>
    </w:p>
    <w:p w:rsidR="009D57F4" w:rsidRPr="002079D0" w:rsidRDefault="009D57F4" w:rsidP="00C7004F">
      <w:pPr>
        <w:tabs>
          <w:tab w:val="left" w:pos="1080"/>
        </w:tabs>
        <w:ind w:left="1080" w:hanging="360"/>
        <w:rPr>
          <w:rFonts w:ascii="Arial" w:hAnsi="Arial" w:cs="Arial"/>
        </w:rPr>
      </w:pPr>
      <w:r w:rsidRPr="002079D0">
        <w:rPr>
          <w:rFonts w:ascii="Arial" w:hAnsi="Arial" w:cs="Arial"/>
        </w:rPr>
        <w:t>A.</w:t>
      </w:r>
      <w:r w:rsidRPr="002079D0">
        <w:rPr>
          <w:rFonts w:ascii="Arial" w:hAnsi="Arial" w:cs="Arial"/>
        </w:rPr>
        <w:tab/>
        <w:t>GENERAL REQUIREMENTS:</w:t>
      </w:r>
    </w:p>
    <w:p w:rsidR="009D57F4" w:rsidRPr="002079D0" w:rsidRDefault="009D57F4">
      <w:pPr>
        <w:tabs>
          <w:tab w:val="left" w:pos="1767"/>
        </w:tabs>
        <w:ind w:left="1080"/>
        <w:rPr>
          <w:rFonts w:ascii="Arial" w:hAnsi="Arial" w:cs="Arial"/>
        </w:rPr>
      </w:pPr>
    </w:p>
    <w:p w:rsidR="008C26C3" w:rsidRPr="001D3669" w:rsidRDefault="009D57F4" w:rsidP="00491E66">
      <w:pPr>
        <w:pStyle w:val="Style1"/>
        <w:ind w:left="1440" w:hanging="360"/>
        <w:jc w:val="both"/>
        <w:rPr>
          <w:rFonts w:ascii="Arial" w:hAnsi="Arial" w:cs="Arial"/>
          <w:spacing w:val="6"/>
        </w:rPr>
      </w:pPr>
      <w:r w:rsidRPr="002079D0">
        <w:rPr>
          <w:rFonts w:ascii="Arial" w:hAnsi="Arial" w:cs="Arial"/>
        </w:rPr>
        <w:t>1.</w:t>
      </w:r>
      <w:r w:rsidRPr="002079D0">
        <w:rPr>
          <w:rFonts w:ascii="Arial" w:hAnsi="Arial" w:cs="Arial"/>
        </w:rPr>
        <w:tab/>
      </w:r>
      <w:r w:rsidR="008C26C3" w:rsidRPr="001D3669">
        <w:rPr>
          <w:rFonts w:ascii="Arial" w:hAnsi="Arial" w:cs="Arial"/>
          <w:spacing w:val="6"/>
        </w:rPr>
        <w:t xml:space="preserve">Electronic proposal submission with required documents attached is required. </w:t>
      </w:r>
      <w:proofErr w:type="spellStart"/>
      <w:r w:rsidR="008C26C3" w:rsidRPr="001D3669">
        <w:rPr>
          <w:rFonts w:ascii="Arial" w:hAnsi="Arial" w:cs="Arial"/>
          <w:spacing w:val="6"/>
        </w:rPr>
        <w:t>Offeror</w:t>
      </w:r>
      <w:proofErr w:type="spellEnd"/>
      <w:r w:rsidR="008C26C3" w:rsidRPr="001D3669">
        <w:rPr>
          <w:rFonts w:ascii="Arial" w:hAnsi="Arial" w:cs="Arial"/>
          <w:spacing w:val="6"/>
        </w:rPr>
        <w:t xml:space="preserve"> must be registered in </w:t>
      </w:r>
      <w:proofErr w:type="spellStart"/>
      <w:r w:rsidR="008C26C3" w:rsidRPr="001D3669">
        <w:rPr>
          <w:rFonts w:ascii="Arial" w:hAnsi="Arial" w:cs="Arial"/>
          <w:spacing w:val="6"/>
        </w:rPr>
        <w:t>eVA</w:t>
      </w:r>
      <w:proofErr w:type="spellEnd"/>
      <w:r w:rsidR="008C26C3" w:rsidRPr="001D3669">
        <w:rPr>
          <w:rFonts w:ascii="Arial" w:hAnsi="Arial" w:cs="Arial"/>
          <w:spacing w:val="6"/>
        </w:rPr>
        <w:t xml:space="preserve"> in order to submit an electronic proposal. </w:t>
      </w:r>
      <w:proofErr w:type="spellStart"/>
      <w:r w:rsidR="008C26C3" w:rsidRPr="001D3669">
        <w:rPr>
          <w:rFonts w:ascii="Arial" w:hAnsi="Arial" w:cs="Arial"/>
          <w:spacing w:val="6"/>
        </w:rPr>
        <w:t>Offeror</w:t>
      </w:r>
      <w:proofErr w:type="spellEnd"/>
      <w:r w:rsidR="008C26C3" w:rsidRPr="001D3669">
        <w:rPr>
          <w:rFonts w:ascii="Arial" w:hAnsi="Arial" w:cs="Arial"/>
          <w:spacing w:val="6"/>
        </w:rPr>
        <w:t xml:space="preserve"> must submit one (1) complete copy of the proposal and attachments. If proposal contains proprietary information, </w:t>
      </w:r>
      <w:proofErr w:type="spellStart"/>
      <w:r w:rsidR="008C26C3" w:rsidRPr="001D3669">
        <w:rPr>
          <w:rFonts w:ascii="Arial" w:hAnsi="Arial" w:cs="Arial"/>
          <w:spacing w:val="6"/>
        </w:rPr>
        <w:t>offeror</w:t>
      </w:r>
      <w:proofErr w:type="spellEnd"/>
      <w:r w:rsidR="008C26C3" w:rsidRPr="001D3669">
        <w:rPr>
          <w:rFonts w:ascii="Arial" w:hAnsi="Arial" w:cs="Arial"/>
          <w:spacing w:val="6"/>
        </w:rPr>
        <w:t xml:space="preserve"> must submit one (1) complete copy of the redacted proposal and attachments.</w:t>
      </w:r>
    </w:p>
    <w:p w:rsidR="008C26C3" w:rsidRPr="001D3669" w:rsidRDefault="008C26C3" w:rsidP="008C26C3">
      <w:pPr>
        <w:pStyle w:val="Style1"/>
        <w:adjustRightInd/>
        <w:ind w:left="1800" w:hanging="360"/>
        <w:jc w:val="both"/>
        <w:rPr>
          <w:rFonts w:ascii="Arial" w:hAnsi="Arial" w:cs="Arial"/>
          <w:spacing w:val="6"/>
        </w:rPr>
      </w:pPr>
      <w:r w:rsidRPr="001D3669">
        <w:rPr>
          <w:rFonts w:ascii="Arial" w:hAnsi="Arial" w:cs="Arial"/>
          <w:spacing w:val="6"/>
        </w:rPr>
        <w:t xml:space="preserve">           </w:t>
      </w:r>
    </w:p>
    <w:p w:rsidR="008C26C3" w:rsidRPr="001D3669" w:rsidRDefault="008C26C3" w:rsidP="00491E66">
      <w:pPr>
        <w:pStyle w:val="Style1"/>
        <w:adjustRightInd/>
        <w:ind w:left="1800" w:hanging="360"/>
        <w:jc w:val="both"/>
        <w:rPr>
          <w:rFonts w:ascii="Arial" w:hAnsi="Arial" w:cs="Arial"/>
          <w:spacing w:val="6"/>
        </w:rPr>
      </w:pPr>
      <w:r w:rsidRPr="001D3669">
        <w:rPr>
          <w:rFonts w:ascii="Arial" w:hAnsi="Arial" w:cs="Arial"/>
          <w:spacing w:val="6"/>
        </w:rPr>
        <w:t>The following are instructions for submitting and electronic proposal:</w:t>
      </w:r>
    </w:p>
    <w:p w:rsidR="008C26C3" w:rsidRPr="001D3669" w:rsidRDefault="008C26C3" w:rsidP="008C26C3">
      <w:pPr>
        <w:pStyle w:val="Style1"/>
        <w:adjustRightInd/>
        <w:ind w:left="1800" w:hanging="360"/>
        <w:jc w:val="both"/>
        <w:rPr>
          <w:rFonts w:ascii="Arial" w:hAnsi="Arial" w:cs="Arial"/>
          <w:spacing w:val="6"/>
        </w:rPr>
      </w:pPr>
      <w:r w:rsidRPr="001D3669">
        <w:rPr>
          <w:rFonts w:ascii="Arial" w:hAnsi="Arial" w:cs="Arial"/>
          <w:spacing w:val="6"/>
        </w:rPr>
        <w:t xml:space="preserve">           </w:t>
      </w:r>
    </w:p>
    <w:p w:rsidR="008C26C3" w:rsidRPr="001D3669" w:rsidRDefault="008C26C3" w:rsidP="001F091E">
      <w:pPr>
        <w:pStyle w:val="Style1"/>
        <w:numPr>
          <w:ilvl w:val="1"/>
          <w:numId w:val="10"/>
        </w:numPr>
        <w:adjustRightInd/>
        <w:ind w:left="1800"/>
        <w:jc w:val="both"/>
        <w:rPr>
          <w:rFonts w:ascii="Arial" w:hAnsi="Arial" w:cs="Arial"/>
          <w:spacing w:val="6"/>
        </w:rPr>
      </w:pPr>
      <w:r w:rsidRPr="001D3669">
        <w:rPr>
          <w:rFonts w:ascii="Arial" w:hAnsi="Arial" w:cs="Arial"/>
          <w:spacing w:val="6"/>
        </w:rPr>
        <w:t xml:space="preserve">Go to </w:t>
      </w:r>
      <w:hyperlink r:id="rId10" w:history="1">
        <w:r w:rsidRPr="001D3669">
          <w:rPr>
            <w:rStyle w:val="Hyperlink"/>
            <w:rFonts w:ascii="Arial" w:hAnsi="Arial" w:cs="Arial"/>
            <w:spacing w:val="6"/>
          </w:rPr>
          <w:t>www.eva.virginia.gov</w:t>
        </w:r>
      </w:hyperlink>
      <w:r w:rsidRPr="001D3669">
        <w:rPr>
          <w:rFonts w:ascii="Arial" w:hAnsi="Arial" w:cs="Arial"/>
          <w:spacing w:val="6"/>
        </w:rPr>
        <w:t xml:space="preserve"> ;</w:t>
      </w:r>
    </w:p>
    <w:p w:rsidR="008C26C3" w:rsidRPr="001D3669" w:rsidRDefault="008C26C3" w:rsidP="001F091E">
      <w:pPr>
        <w:pStyle w:val="Style1"/>
        <w:numPr>
          <w:ilvl w:val="1"/>
          <w:numId w:val="10"/>
        </w:numPr>
        <w:adjustRightInd/>
        <w:ind w:left="1800"/>
        <w:jc w:val="both"/>
        <w:rPr>
          <w:rFonts w:ascii="Arial" w:hAnsi="Arial" w:cs="Arial"/>
          <w:spacing w:val="6"/>
        </w:rPr>
      </w:pPr>
      <w:r w:rsidRPr="001D3669">
        <w:rPr>
          <w:rFonts w:ascii="Arial" w:hAnsi="Arial" w:cs="Arial"/>
          <w:spacing w:val="6"/>
        </w:rPr>
        <w:t>Click on “I Sell to Virginia”;</w:t>
      </w:r>
    </w:p>
    <w:p w:rsidR="008C26C3" w:rsidRPr="001D3669" w:rsidRDefault="008C26C3" w:rsidP="001F091E">
      <w:pPr>
        <w:pStyle w:val="Style1"/>
        <w:numPr>
          <w:ilvl w:val="1"/>
          <w:numId w:val="10"/>
        </w:numPr>
        <w:adjustRightInd/>
        <w:ind w:left="1800"/>
        <w:jc w:val="both"/>
        <w:rPr>
          <w:rFonts w:ascii="Arial" w:hAnsi="Arial" w:cs="Arial"/>
          <w:spacing w:val="6"/>
        </w:rPr>
      </w:pPr>
      <w:r w:rsidRPr="001D3669">
        <w:rPr>
          <w:rFonts w:ascii="Arial" w:hAnsi="Arial" w:cs="Arial"/>
          <w:spacing w:val="6"/>
        </w:rPr>
        <w:t>Click on “</w:t>
      </w:r>
      <w:proofErr w:type="spellStart"/>
      <w:r w:rsidRPr="001D3669">
        <w:rPr>
          <w:rFonts w:ascii="Arial" w:hAnsi="Arial" w:cs="Arial"/>
          <w:spacing w:val="6"/>
        </w:rPr>
        <w:t>eVA</w:t>
      </w:r>
      <w:proofErr w:type="spellEnd"/>
      <w:r w:rsidRPr="001D3669">
        <w:rPr>
          <w:rFonts w:ascii="Arial" w:hAnsi="Arial" w:cs="Arial"/>
          <w:spacing w:val="6"/>
        </w:rPr>
        <w:t xml:space="preserve"> Vendor Training”; and</w:t>
      </w:r>
    </w:p>
    <w:p w:rsidR="008C26C3" w:rsidRPr="001D3669" w:rsidRDefault="008C26C3" w:rsidP="001F091E">
      <w:pPr>
        <w:pStyle w:val="Style1"/>
        <w:numPr>
          <w:ilvl w:val="1"/>
          <w:numId w:val="10"/>
        </w:numPr>
        <w:adjustRightInd/>
        <w:ind w:left="1800"/>
        <w:jc w:val="both"/>
        <w:rPr>
          <w:rFonts w:ascii="Arial" w:hAnsi="Arial" w:cs="Arial"/>
          <w:spacing w:val="6"/>
        </w:rPr>
      </w:pPr>
      <w:r w:rsidRPr="001D3669">
        <w:rPr>
          <w:rFonts w:ascii="Arial" w:hAnsi="Arial" w:cs="Arial"/>
          <w:spacing w:val="6"/>
        </w:rPr>
        <w:t>Click on “Respond to IFBs – RFPs and more”.</w:t>
      </w:r>
    </w:p>
    <w:p w:rsidR="008C26C3" w:rsidRPr="001D3669" w:rsidRDefault="008C26C3" w:rsidP="00491E66">
      <w:pPr>
        <w:pStyle w:val="Style1"/>
        <w:adjustRightInd/>
        <w:ind w:left="1800" w:hanging="360"/>
        <w:jc w:val="both"/>
        <w:rPr>
          <w:rFonts w:ascii="Arial" w:hAnsi="Arial" w:cs="Arial"/>
          <w:spacing w:val="6"/>
        </w:rPr>
      </w:pPr>
      <w:r w:rsidRPr="001D3669">
        <w:rPr>
          <w:rFonts w:ascii="Arial" w:hAnsi="Arial" w:cs="Arial"/>
          <w:spacing w:val="6"/>
        </w:rPr>
        <w:t xml:space="preserve">                              </w:t>
      </w:r>
    </w:p>
    <w:p w:rsidR="008C26C3" w:rsidRPr="002079D0" w:rsidRDefault="008C26C3" w:rsidP="00491E66">
      <w:pPr>
        <w:pStyle w:val="Style1"/>
        <w:adjustRightInd/>
        <w:ind w:left="1440"/>
        <w:jc w:val="both"/>
        <w:rPr>
          <w:rFonts w:ascii="Arial" w:hAnsi="Arial" w:cs="Arial"/>
          <w:b/>
          <w:spacing w:val="6"/>
          <w:sz w:val="22"/>
          <w:szCs w:val="22"/>
        </w:rPr>
      </w:pPr>
      <w:r w:rsidRPr="001D3669">
        <w:rPr>
          <w:rFonts w:ascii="Arial" w:hAnsi="Arial" w:cs="Arial"/>
          <w:b/>
          <w:spacing w:val="6"/>
        </w:rPr>
        <w:t xml:space="preserve">If an </w:t>
      </w:r>
      <w:proofErr w:type="spellStart"/>
      <w:r w:rsidRPr="001D3669">
        <w:rPr>
          <w:rFonts w:ascii="Arial" w:hAnsi="Arial" w:cs="Arial"/>
          <w:b/>
          <w:spacing w:val="6"/>
        </w:rPr>
        <w:t>offeror</w:t>
      </w:r>
      <w:proofErr w:type="spellEnd"/>
      <w:r w:rsidRPr="001D3669">
        <w:rPr>
          <w:rFonts w:ascii="Arial" w:hAnsi="Arial" w:cs="Arial"/>
          <w:b/>
          <w:spacing w:val="6"/>
        </w:rPr>
        <w:t xml:space="preserve"> need assistance submitting an electronic response,   the </w:t>
      </w:r>
      <w:proofErr w:type="spellStart"/>
      <w:r w:rsidRPr="001D3669">
        <w:rPr>
          <w:rFonts w:ascii="Arial" w:hAnsi="Arial" w:cs="Arial"/>
          <w:b/>
          <w:spacing w:val="6"/>
        </w:rPr>
        <w:t>offeror</w:t>
      </w:r>
      <w:proofErr w:type="spellEnd"/>
      <w:r w:rsidRPr="001D3669">
        <w:rPr>
          <w:rFonts w:ascii="Arial" w:hAnsi="Arial" w:cs="Arial"/>
          <w:b/>
          <w:spacing w:val="6"/>
        </w:rPr>
        <w:t xml:space="preserve"> must contact </w:t>
      </w:r>
      <w:proofErr w:type="spellStart"/>
      <w:r w:rsidRPr="001D3669">
        <w:rPr>
          <w:rFonts w:ascii="Arial" w:hAnsi="Arial" w:cs="Arial"/>
          <w:b/>
          <w:spacing w:val="6"/>
        </w:rPr>
        <w:t>eVA</w:t>
      </w:r>
      <w:proofErr w:type="spellEnd"/>
      <w:r w:rsidRPr="001D3669">
        <w:rPr>
          <w:rFonts w:ascii="Arial" w:hAnsi="Arial" w:cs="Arial"/>
          <w:b/>
          <w:spacing w:val="6"/>
        </w:rPr>
        <w:t xml:space="preserve"> Customer Care at 1-866-289-7367 or email </w:t>
      </w:r>
      <w:hyperlink r:id="rId11" w:history="1">
        <w:r w:rsidRPr="001D3669">
          <w:rPr>
            <w:rStyle w:val="Hyperlink"/>
            <w:rFonts w:ascii="Arial" w:hAnsi="Arial" w:cs="Arial"/>
            <w:b/>
            <w:spacing w:val="6"/>
          </w:rPr>
          <w:t>eVACustomerCare@dgs.virginia.gov</w:t>
        </w:r>
      </w:hyperlink>
      <w:r w:rsidRPr="002079D0">
        <w:rPr>
          <w:rFonts w:ascii="Arial" w:hAnsi="Arial" w:cs="Arial"/>
          <w:b/>
          <w:spacing w:val="6"/>
          <w:sz w:val="22"/>
          <w:szCs w:val="22"/>
        </w:rPr>
        <w:t xml:space="preserve"> </w:t>
      </w:r>
    </w:p>
    <w:p w:rsidR="009D57F4" w:rsidRPr="002079D0" w:rsidRDefault="009D57F4" w:rsidP="00491E66">
      <w:pPr>
        <w:tabs>
          <w:tab w:val="left" w:pos="1440"/>
        </w:tabs>
        <w:ind w:left="1800" w:hanging="360"/>
        <w:rPr>
          <w:rFonts w:ascii="Arial" w:hAnsi="Arial" w:cs="Arial"/>
        </w:rPr>
      </w:pPr>
    </w:p>
    <w:p w:rsidR="009D57F4" w:rsidRPr="002079D0" w:rsidRDefault="009D57F4" w:rsidP="00B35604">
      <w:pPr>
        <w:tabs>
          <w:tab w:val="left" w:pos="1440"/>
        </w:tabs>
        <w:ind w:left="1440" w:hanging="360"/>
        <w:rPr>
          <w:rFonts w:ascii="Arial" w:hAnsi="Arial" w:cs="Arial"/>
        </w:rPr>
      </w:pPr>
      <w:r w:rsidRPr="002079D0">
        <w:rPr>
          <w:rFonts w:ascii="Arial" w:hAnsi="Arial" w:cs="Arial"/>
        </w:rPr>
        <w:t>2.</w:t>
      </w:r>
      <w:r w:rsidRPr="002079D0">
        <w:rPr>
          <w:rFonts w:ascii="Arial" w:hAnsi="Arial" w:cs="Arial"/>
        </w:rPr>
        <w:tab/>
      </w:r>
      <w:r w:rsidR="00483A6F" w:rsidRPr="002079D0">
        <w:rPr>
          <w:rFonts w:ascii="Arial" w:hAnsi="Arial" w:cs="Arial"/>
        </w:rPr>
        <w:t>PROPOSAL PREPARATION</w:t>
      </w:r>
      <w:r w:rsidRPr="002079D0">
        <w:rPr>
          <w:rFonts w:ascii="Arial" w:hAnsi="Arial" w:cs="Arial"/>
        </w:rPr>
        <w:t>:</w:t>
      </w:r>
    </w:p>
    <w:p w:rsidR="009D57F4" w:rsidRPr="002079D0" w:rsidRDefault="009D57F4">
      <w:pPr>
        <w:tabs>
          <w:tab w:val="left" w:pos="2508"/>
        </w:tabs>
        <w:ind w:left="2508" w:hanging="684"/>
        <w:rPr>
          <w:rFonts w:ascii="Arial" w:hAnsi="Arial" w:cs="Arial"/>
        </w:rPr>
      </w:pPr>
    </w:p>
    <w:p w:rsidR="009D57F4" w:rsidRPr="002079D0" w:rsidRDefault="009D57F4" w:rsidP="001F091E">
      <w:pPr>
        <w:numPr>
          <w:ilvl w:val="1"/>
          <w:numId w:val="2"/>
        </w:numPr>
        <w:tabs>
          <w:tab w:val="clear" w:pos="2520"/>
        </w:tabs>
        <w:ind w:left="1800"/>
        <w:rPr>
          <w:rFonts w:ascii="Arial" w:hAnsi="Arial" w:cs="Arial"/>
        </w:rPr>
      </w:pPr>
      <w:r w:rsidRPr="002079D0">
        <w:rPr>
          <w:rFonts w:ascii="Arial" w:hAnsi="Arial" w:cs="Arial"/>
        </w:rPr>
        <w:t xml:space="preserve">An authorized representative of the </w:t>
      </w:r>
      <w:proofErr w:type="spellStart"/>
      <w:r w:rsidRPr="002079D0">
        <w:rPr>
          <w:rFonts w:ascii="Arial" w:hAnsi="Arial" w:cs="Arial"/>
        </w:rPr>
        <w:t>Offeror</w:t>
      </w:r>
      <w:proofErr w:type="spellEnd"/>
      <w:r w:rsidRPr="002079D0">
        <w:rPr>
          <w:rFonts w:ascii="Arial" w:hAnsi="Arial" w:cs="Arial"/>
        </w:rPr>
        <w:t xml:space="preserve"> shall sign proposals.  All information requested should be submitted.  Failure to submit all information requested might result in the Issuing Agency requiring prompt submission of missing information and/or giving a lowered evaluation of the proposal.  Mandatory requirements are those required by law or regulations or are such that they cannot be waived and are not subject to negotiation.</w:t>
      </w:r>
    </w:p>
    <w:p w:rsidR="009D57F4" w:rsidRPr="002079D0" w:rsidRDefault="009D57F4" w:rsidP="00B35604">
      <w:pPr>
        <w:ind w:left="1800" w:hanging="360"/>
        <w:rPr>
          <w:rFonts w:ascii="Arial" w:hAnsi="Arial" w:cs="Arial"/>
        </w:rPr>
      </w:pPr>
    </w:p>
    <w:p w:rsidR="009D57F4" w:rsidRPr="002079D0" w:rsidRDefault="009D57F4" w:rsidP="001F091E">
      <w:pPr>
        <w:numPr>
          <w:ilvl w:val="1"/>
          <w:numId w:val="2"/>
        </w:numPr>
        <w:tabs>
          <w:tab w:val="clear" w:pos="2520"/>
        </w:tabs>
        <w:ind w:left="1800"/>
        <w:rPr>
          <w:rFonts w:ascii="Arial" w:hAnsi="Arial" w:cs="Arial"/>
        </w:rPr>
      </w:pPr>
      <w:r w:rsidRPr="002079D0">
        <w:rPr>
          <w:rFonts w:ascii="Arial" w:hAnsi="Arial" w:cs="Arial"/>
        </w:rPr>
        <w:t>Proposals should be prepared simply and economically, providing a straightforward, concise description of capabilities to satisfy the requirements of the RFP.  Emphasis should be on completeness and clarity of content.</w:t>
      </w:r>
    </w:p>
    <w:p w:rsidR="009D57F4" w:rsidRPr="002079D0" w:rsidRDefault="009D57F4" w:rsidP="00B35604">
      <w:pPr>
        <w:ind w:left="1800" w:hanging="360"/>
        <w:rPr>
          <w:rFonts w:ascii="Arial" w:hAnsi="Arial" w:cs="Arial"/>
        </w:rPr>
      </w:pPr>
    </w:p>
    <w:p w:rsidR="005F66A5" w:rsidRPr="002079D0" w:rsidRDefault="009D57F4" w:rsidP="001F091E">
      <w:pPr>
        <w:numPr>
          <w:ilvl w:val="1"/>
          <w:numId w:val="2"/>
        </w:numPr>
        <w:tabs>
          <w:tab w:val="clear" w:pos="2520"/>
        </w:tabs>
        <w:ind w:left="1800"/>
        <w:rPr>
          <w:rFonts w:ascii="Arial" w:hAnsi="Arial" w:cs="Arial"/>
          <w:spacing w:val="6"/>
        </w:rPr>
      </w:pPr>
      <w:r w:rsidRPr="002079D0">
        <w:rPr>
          <w:rFonts w:ascii="Arial" w:hAnsi="Arial" w:cs="Arial"/>
        </w:rPr>
        <w:t xml:space="preserve">Proposal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 letter and repeat the text of the requirement as it appears in the RFP.  If a response covers more than one page, the paragraph number and sub letter should be repeated at the top of the next page.  The proposal should contain a table of contents, which cross-references the RFP requirements.  Information which the </w:t>
      </w:r>
      <w:proofErr w:type="spellStart"/>
      <w:r w:rsidRPr="002079D0">
        <w:rPr>
          <w:rFonts w:ascii="Arial" w:hAnsi="Arial" w:cs="Arial"/>
        </w:rPr>
        <w:t>Offeror</w:t>
      </w:r>
      <w:proofErr w:type="spellEnd"/>
      <w:r w:rsidRPr="002079D0">
        <w:rPr>
          <w:rFonts w:ascii="Arial" w:hAnsi="Arial" w:cs="Arial"/>
        </w:rPr>
        <w:t xml:space="preserve"> desires to present that does not fall within any of the requirements of the RFP should be inserted at an </w:t>
      </w:r>
      <w:r w:rsidRPr="002079D0">
        <w:rPr>
          <w:rFonts w:ascii="Arial" w:hAnsi="Arial" w:cs="Arial"/>
        </w:rPr>
        <w:lastRenderedPageBreak/>
        <w:t>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rsidR="005F66A5" w:rsidRPr="002079D0" w:rsidRDefault="005F66A5" w:rsidP="005F66A5">
      <w:pPr>
        <w:pStyle w:val="ListParagraph"/>
        <w:ind w:left="1800" w:hanging="360"/>
        <w:rPr>
          <w:rFonts w:ascii="Arial" w:hAnsi="Arial" w:cs="Arial"/>
          <w:spacing w:val="6"/>
        </w:rPr>
      </w:pPr>
    </w:p>
    <w:p w:rsidR="009D57F4" w:rsidRPr="002079D0" w:rsidRDefault="008C26C3" w:rsidP="001F091E">
      <w:pPr>
        <w:numPr>
          <w:ilvl w:val="1"/>
          <w:numId w:val="2"/>
        </w:numPr>
        <w:tabs>
          <w:tab w:val="clear" w:pos="2520"/>
        </w:tabs>
        <w:ind w:left="1800"/>
        <w:rPr>
          <w:rFonts w:ascii="Arial" w:hAnsi="Arial" w:cs="Arial"/>
          <w:spacing w:val="6"/>
        </w:rPr>
      </w:pPr>
      <w:r w:rsidRPr="002079D0">
        <w:rPr>
          <w:rFonts w:ascii="Arial" w:hAnsi="Arial" w:cs="Arial"/>
          <w:spacing w:val="6"/>
        </w:rPr>
        <w:t xml:space="preserve">Ownership of all data, materials and documentation originated and prepared for the Department pursuant to the RFP shall belong exclusively to the Department and be subject to public inspection in accordance with the Virginia Freedom of Information Act. Trade secrets or proprietary information submitted by an </w:t>
      </w:r>
      <w:proofErr w:type="spellStart"/>
      <w:r w:rsidRPr="002079D0">
        <w:rPr>
          <w:rFonts w:ascii="Arial" w:hAnsi="Arial" w:cs="Arial"/>
          <w:spacing w:val="6"/>
        </w:rPr>
        <w:t>offeror</w:t>
      </w:r>
      <w:proofErr w:type="spellEnd"/>
      <w:r w:rsidRPr="002079D0">
        <w:rPr>
          <w:rFonts w:ascii="Arial" w:hAnsi="Arial" w:cs="Arial"/>
          <w:spacing w:val="6"/>
        </w:rPr>
        <w:t xml:space="preserve"> shall not be subject to public disclosure under the Virginia Freedom of Information Act; however, the </w:t>
      </w:r>
      <w:proofErr w:type="spellStart"/>
      <w:r w:rsidRPr="002079D0">
        <w:rPr>
          <w:rFonts w:ascii="Arial" w:hAnsi="Arial" w:cs="Arial"/>
          <w:spacing w:val="6"/>
        </w:rPr>
        <w:t>offeror</w:t>
      </w:r>
      <w:proofErr w:type="spellEnd"/>
      <w:r w:rsidRPr="002079D0">
        <w:rPr>
          <w:rFonts w:ascii="Arial" w:hAnsi="Arial" w:cs="Arial"/>
          <w:spacing w:val="6"/>
        </w:rPr>
        <w:t xml:space="preserve"> must invoke the protections of Section 2.2-4342 of the Code of Virginia, in writing, at the time the data or other material is submitted. The written notice must specifically identify the data or materials to be protected and state the reasons why protection is necessary. The proprietary or trade secret material submitted must be identified as required and must indicate only the specific words, figures, or paragraphs which constitute trade secrets or proprietary information. The Department, in its sole discretion, may not consider proposals with unduly broad requests for protection against disclosure</w:t>
      </w:r>
    </w:p>
    <w:p w:rsidR="00B151BD" w:rsidRPr="002079D0" w:rsidRDefault="00B151BD">
      <w:pPr>
        <w:tabs>
          <w:tab w:val="left" w:pos="2166"/>
          <w:tab w:val="left" w:pos="2850"/>
        </w:tabs>
        <w:ind w:left="2850" w:hanging="684"/>
        <w:rPr>
          <w:rFonts w:ascii="Arial" w:hAnsi="Arial" w:cs="Arial"/>
        </w:rPr>
      </w:pPr>
    </w:p>
    <w:p w:rsidR="006C0839" w:rsidRDefault="009D57F4" w:rsidP="00C7004F">
      <w:pPr>
        <w:ind w:left="1080" w:hanging="360"/>
        <w:rPr>
          <w:rFonts w:ascii="Arial" w:hAnsi="Arial" w:cs="Arial"/>
        </w:rPr>
      </w:pPr>
      <w:r w:rsidRPr="002079D0">
        <w:rPr>
          <w:rFonts w:ascii="Arial" w:hAnsi="Arial" w:cs="Arial"/>
        </w:rPr>
        <w:t>B.</w:t>
      </w:r>
      <w:r w:rsidRPr="002079D0">
        <w:rPr>
          <w:rFonts w:ascii="Arial" w:hAnsi="Arial" w:cs="Arial"/>
        </w:rPr>
        <w:tab/>
        <w:t xml:space="preserve">SPECIFIC REQUIREMENTS:  </w:t>
      </w:r>
    </w:p>
    <w:p w:rsidR="006C0839" w:rsidRDefault="006C0839" w:rsidP="00C7004F">
      <w:pPr>
        <w:ind w:left="1080" w:hanging="360"/>
        <w:rPr>
          <w:rFonts w:ascii="Arial" w:hAnsi="Arial" w:cs="Arial"/>
        </w:rPr>
      </w:pPr>
    </w:p>
    <w:p w:rsidR="009D57F4" w:rsidRPr="002079D0" w:rsidRDefault="009D57F4" w:rsidP="006C0839">
      <w:pPr>
        <w:ind w:left="1080"/>
        <w:rPr>
          <w:rFonts w:ascii="Arial" w:hAnsi="Arial" w:cs="Arial"/>
        </w:rPr>
      </w:pPr>
      <w:r w:rsidRPr="002079D0">
        <w:rPr>
          <w:rFonts w:ascii="Arial" w:hAnsi="Arial" w:cs="Arial"/>
        </w:rPr>
        <w:t>Proposals should be as thorough and detailed as possible so that TRS/DRM and DHRM/</w:t>
      </w:r>
      <w:r w:rsidR="00820505" w:rsidRPr="002079D0">
        <w:rPr>
          <w:rFonts w:ascii="Arial" w:hAnsi="Arial" w:cs="Arial"/>
        </w:rPr>
        <w:t>OWC</w:t>
      </w:r>
      <w:r w:rsidR="00D80B21" w:rsidRPr="002079D0">
        <w:rPr>
          <w:rFonts w:ascii="Arial" w:hAnsi="Arial" w:cs="Arial"/>
        </w:rPr>
        <w:t xml:space="preserve"> </w:t>
      </w:r>
      <w:r w:rsidRPr="002079D0">
        <w:rPr>
          <w:rFonts w:ascii="Arial" w:hAnsi="Arial" w:cs="Arial"/>
        </w:rPr>
        <w:t xml:space="preserve">may properly evaluate your capabilities to provide the required services.  </w:t>
      </w:r>
      <w:proofErr w:type="spellStart"/>
      <w:r w:rsidRPr="002079D0">
        <w:rPr>
          <w:rFonts w:ascii="Arial" w:hAnsi="Arial" w:cs="Arial"/>
        </w:rPr>
        <w:t>Offerors</w:t>
      </w:r>
      <w:proofErr w:type="spellEnd"/>
      <w:r w:rsidRPr="002079D0">
        <w:rPr>
          <w:rFonts w:ascii="Arial" w:hAnsi="Arial" w:cs="Arial"/>
        </w:rPr>
        <w:t xml:space="preserve"> are requested to submit the following items as a complete proposal:</w:t>
      </w:r>
    </w:p>
    <w:p w:rsidR="009D57F4" w:rsidRPr="002079D0" w:rsidRDefault="009D57F4">
      <w:pPr>
        <w:ind w:left="1440" w:hanging="405"/>
        <w:rPr>
          <w:rFonts w:ascii="Arial" w:hAnsi="Arial" w:cs="Arial"/>
        </w:rPr>
      </w:pPr>
    </w:p>
    <w:p w:rsidR="009D57F4" w:rsidRPr="002079D0" w:rsidRDefault="009D57F4" w:rsidP="001F091E">
      <w:pPr>
        <w:numPr>
          <w:ilvl w:val="0"/>
          <w:numId w:val="3"/>
        </w:numPr>
        <w:tabs>
          <w:tab w:val="clear" w:pos="2520"/>
          <w:tab w:val="num" w:pos="1440"/>
        </w:tabs>
        <w:ind w:left="1440"/>
        <w:rPr>
          <w:rFonts w:ascii="Arial" w:hAnsi="Arial" w:cs="Arial"/>
        </w:rPr>
      </w:pPr>
      <w:r w:rsidRPr="002079D0">
        <w:rPr>
          <w:rFonts w:ascii="Arial" w:hAnsi="Arial" w:cs="Arial"/>
        </w:rPr>
        <w:t>The return of the cover page to this RFP and all subsequent addenda, if applicable, signed and filled out as required.</w:t>
      </w:r>
    </w:p>
    <w:p w:rsidR="009D57F4" w:rsidRPr="002079D0" w:rsidRDefault="009D57F4" w:rsidP="00B35604">
      <w:pPr>
        <w:tabs>
          <w:tab w:val="num" w:pos="1440"/>
        </w:tabs>
        <w:ind w:left="1440" w:hanging="360"/>
        <w:rPr>
          <w:rFonts w:ascii="Arial" w:hAnsi="Arial" w:cs="Arial"/>
        </w:rPr>
      </w:pPr>
    </w:p>
    <w:p w:rsidR="009D57F4" w:rsidRPr="002079D0" w:rsidRDefault="009D57F4" w:rsidP="001F091E">
      <w:pPr>
        <w:numPr>
          <w:ilvl w:val="0"/>
          <w:numId w:val="3"/>
        </w:numPr>
        <w:tabs>
          <w:tab w:val="clear" w:pos="2520"/>
          <w:tab w:val="num" w:pos="1440"/>
        </w:tabs>
        <w:ind w:left="1440"/>
        <w:rPr>
          <w:rFonts w:ascii="Arial" w:hAnsi="Arial" w:cs="Arial"/>
        </w:rPr>
      </w:pPr>
      <w:r w:rsidRPr="002079D0">
        <w:rPr>
          <w:rFonts w:ascii="Arial" w:hAnsi="Arial" w:cs="Arial"/>
        </w:rPr>
        <w:t xml:space="preserve">A written narrative statement describing your experience and qualifications to perform the work described in the Statement of Needs in this RFP; in addition, if the </w:t>
      </w:r>
      <w:proofErr w:type="spellStart"/>
      <w:r w:rsidRPr="002079D0">
        <w:rPr>
          <w:rFonts w:ascii="Arial" w:hAnsi="Arial" w:cs="Arial"/>
        </w:rPr>
        <w:t>Offeror</w:t>
      </w:r>
      <w:proofErr w:type="spellEnd"/>
      <w:r w:rsidRPr="002079D0">
        <w:rPr>
          <w:rFonts w:ascii="Arial" w:hAnsi="Arial" w:cs="Arial"/>
        </w:rPr>
        <w:t xml:space="preserve"> anticipates using a subcontractor, the same information must be submitted concerning the proposed subcontractor.  The narrative statement should include:</w:t>
      </w:r>
    </w:p>
    <w:p w:rsidR="009D57F4" w:rsidRPr="002079D0" w:rsidRDefault="009D57F4">
      <w:pPr>
        <w:tabs>
          <w:tab w:val="num" w:pos="1767"/>
        </w:tabs>
        <w:ind w:left="1767"/>
        <w:rPr>
          <w:rFonts w:ascii="Arial" w:hAnsi="Arial" w:cs="Arial"/>
        </w:rPr>
      </w:pPr>
    </w:p>
    <w:p w:rsidR="009D57F4" w:rsidRPr="002079D0" w:rsidRDefault="009D57F4" w:rsidP="001F091E">
      <w:pPr>
        <w:numPr>
          <w:ilvl w:val="1"/>
          <w:numId w:val="3"/>
        </w:numPr>
        <w:tabs>
          <w:tab w:val="clear" w:pos="3600"/>
          <w:tab w:val="num" w:pos="1800"/>
        </w:tabs>
        <w:ind w:left="1800" w:hanging="360"/>
        <w:rPr>
          <w:rFonts w:ascii="Arial" w:hAnsi="Arial" w:cs="Arial"/>
        </w:rPr>
      </w:pPr>
      <w:r w:rsidRPr="002079D0">
        <w:rPr>
          <w:rFonts w:ascii="Arial" w:hAnsi="Arial" w:cs="Arial"/>
        </w:rPr>
        <w:t>The number of years performing actuarial services for organizations involved with claims payment and investigation.  This includes workers’ compensation, automobile liability, medical malpractice, fidelity, various public entity errors and omissions, general liability and property exposures.  If studies have been conducted for state governments, this should be stated, including the subject, date and the name and phone number of a point of contact.</w:t>
      </w:r>
    </w:p>
    <w:p w:rsidR="009D57F4" w:rsidRPr="002079D0" w:rsidRDefault="009D57F4" w:rsidP="00B35604">
      <w:pPr>
        <w:tabs>
          <w:tab w:val="num" w:pos="1800"/>
        </w:tabs>
        <w:ind w:left="1800" w:hanging="360"/>
        <w:rPr>
          <w:rFonts w:ascii="Arial" w:hAnsi="Arial" w:cs="Arial"/>
        </w:rPr>
      </w:pPr>
    </w:p>
    <w:p w:rsidR="009D57F4" w:rsidRPr="002079D0" w:rsidRDefault="009D57F4" w:rsidP="001F091E">
      <w:pPr>
        <w:numPr>
          <w:ilvl w:val="1"/>
          <w:numId w:val="3"/>
        </w:numPr>
        <w:tabs>
          <w:tab w:val="clear" w:pos="3600"/>
          <w:tab w:val="num" w:pos="1800"/>
        </w:tabs>
        <w:ind w:left="1800" w:hanging="360"/>
        <w:rPr>
          <w:rFonts w:ascii="Arial" w:hAnsi="Arial" w:cs="Arial"/>
        </w:rPr>
      </w:pPr>
      <w:r w:rsidRPr="002079D0">
        <w:rPr>
          <w:rFonts w:ascii="Arial" w:hAnsi="Arial" w:cs="Arial"/>
        </w:rPr>
        <w:lastRenderedPageBreak/>
        <w:t>A list of at least three current and three terminated accounts of similar size and exposure. Provide names, addresses and phone numbers for the points of contact for these accounts.</w:t>
      </w:r>
    </w:p>
    <w:p w:rsidR="009D57F4" w:rsidRPr="002079D0" w:rsidRDefault="009D57F4" w:rsidP="00B35604">
      <w:pPr>
        <w:tabs>
          <w:tab w:val="num" w:pos="1800"/>
        </w:tabs>
        <w:ind w:left="1800" w:hanging="360"/>
        <w:rPr>
          <w:rFonts w:ascii="Arial" w:hAnsi="Arial" w:cs="Arial"/>
        </w:rPr>
      </w:pPr>
    </w:p>
    <w:p w:rsidR="009D57F4" w:rsidRPr="002079D0" w:rsidRDefault="009D57F4" w:rsidP="001F091E">
      <w:pPr>
        <w:numPr>
          <w:ilvl w:val="1"/>
          <w:numId w:val="3"/>
        </w:numPr>
        <w:tabs>
          <w:tab w:val="clear" w:pos="3600"/>
          <w:tab w:val="num" w:pos="1800"/>
        </w:tabs>
        <w:ind w:left="1800" w:hanging="360"/>
        <w:rPr>
          <w:rFonts w:ascii="Arial" w:hAnsi="Arial" w:cs="Arial"/>
        </w:rPr>
      </w:pPr>
      <w:r w:rsidRPr="002079D0">
        <w:rPr>
          <w:rFonts w:ascii="Arial" w:hAnsi="Arial" w:cs="Arial"/>
        </w:rPr>
        <w:t>Resumes of staff personnel to be assigned to the contract by office, including office location.  Identify the person who will be the principal contact for contract administration. Provide the name of the principal actuary and any other actuaries that will support the different products covered by this RFP.  Include any professional certifications held by these persons.</w:t>
      </w:r>
    </w:p>
    <w:p w:rsidR="009D57F4" w:rsidRPr="002079D0" w:rsidRDefault="009D57F4" w:rsidP="00B35604">
      <w:pPr>
        <w:tabs>
          <w:tab w:val="num" w:pos="1800"/>
        </w:tabs>
        <w:ind w:left="1800" w:hanging="360"/>
        <w:rPr>
          <w:rFonts w:ascii="Arial" w:hAnsi="Arial" w:cs="Arial"/>
        </w:rPr>
      </w:pPr>
    </w:p>
    <w:p w:rsidR="009D57F4" w:rsidRPr="002079D0" w:rsidRDefault="009D57F4" w:rsidP="001F091E">
      <w:pPr>
        <w:numPr>
          <w:ilvl w:val="0"/>
          <w:numId w:val="3"/>
        </w:numPr>
        <w:tabs>
          <w:tab w:val="clear" w:pos="2520"/>
          <w:tab w:val="num" w:pos="1440"/>
        </w:tabs>
        <w:ind w:left="1440"/>
        <w:rPr>
          <w:rFonts w:ascii="Arial" w:hAnsi="Arial" w:cs="Arial"/>
        </w:rPr>
      </w:pPr>
      <w:r w:rsidRPr="002079D0">
        <w:rPr>
          <w:rFonts w:ascii="Arial" w:hAnsi="Arial" w:cs="Arial"/>
        </w:rPr>
        <w:t>Proposed billing cycle for providing services.  All charges must incorporate routine office and administrative expenses, travel, reproduction, office supplies, telephone charges, etc.</w:t>
      </w:r>
    </w:p>
    <w:p w:rsidR="009D57F4" w:rsidRPr="002079D0" w:rsidRDefault="009D57F4" w:rsidP="00B35604">
      <w:pPr>
        <w:tabs>
          <w:tab w:val="num" w:pos="1440"/>
        </w:tabs>
        <w:ind w:left="1440" w:hanging="360"/>
        <w:rPr>
          <w:rFonts w:ascii="Arial" w:hAnsi="Arial" w:cs="Arial"/>
        </w:rPr>
      </w:pPr>
    </w:p>
    <w:p w:rsidR="009D57F4" w:rsidRPr="002079D0" w:rsidRDefault="009D57F4" w:rsidP="001F091E">
      <w:pPr>
        <w:numPr>
          <w:ilvl w:val="0"/>
          <w:numId w:val="3"/>
        </w:numPr>
        <w:tabs>
          <w:tab w:val="clear" w:pos="2520"/>
          <w:tab w:val="num" w:pos="1440"/>
        </w:tabs>
        <w:ind w:left="1440"/>
        <w:rPr>
          <w:rFonts w:ascii="Arial" w:hAnsi="Arial" w:cs="Arial"/>
        </w:rPr>
      </w:pPr>
      <w:r w:rsidRPr="002079D0">
        <w:rPr>
          <w:rFonts w:ascii="Arial" w:hAnsi="Arial" w:cs="Arial"/>
        </w:rPr>
        <w:t>Specimen copies of reports, premium recommendations and analysis, and graphs provided to clients for same lines of coverage.  This will enable TRS/DRM and DHRM/</w:t>
      </w:r>
      <w:r w:rsidR="00820505" w:rsidRPr="002079D0">
        <w:rPr>
          <w:rFonts w:ascii="Arial" w:hAnsi="Arial" w:cs="Arial"/>
        </w:rPr>
        <w:t>OWC</w:t>
      </w:r>
      <w:r w:rsidR="00D80B21" w:rsidRPr="002079D0">
        <w:rPr>
          <w:rFonts w:ascii="Arial" w:hAnsi="Arial" w:cs="Arial"/>
        </w:rPr>
        <w:t xml:space="preserve"> </w:t>
      </w:r>
      <w:r w:rsidRPr="002079D0">
        <w:rPr>
          <w:rFonts w:ascii="Arial" w:hAnsi="Arial" w:cs="Arial"/>
        </w:rPr>
        <w:t xml:space="preserve">to evaluate the readability of the </w:t>
      </w:r>
      <w:proofErr w:type="spellStart"/>
      <w:r w:rsidRPr="002079D0">
        <w:rPr>
          <w:rFonts w:ascii="Arial" w:hAnsi="Arial" w:cs="Arial"/>
        </w:rPr>
        <w:t>Offeror’s</w:t>
      </w:r>
      <w:proofErr w:type="spellEnd"/>
      <w:r w:rsidRPr="002079D0">
        <w:rPr>
          <w:rFonts w:ascii="Arial" w:hAnsi="Arial" w:cs="Arial"/>
        </w:rPr>
        <w:t xml:space="preserve"> reports.  These may be sanitized to protect the identity of the client.</w:t>
      </w:r>
    </w:p>
    <w:p w:rsidR="009D57F4" w:rsidRPr="002079D0" w:rsidRDefault="009D57F4" w:rsidP="00B35604">
      <w:pPr>
        <w:tabs>
          <w:tab w:val="num" w:pos="1440"/>
        </w:tabs>
        <w:ind w:left="1440" w:hanging="360"/>
        <w:rPr>
          <w:rFonts w:ascii="Arial" w:hAnsi="Arial" w:cs="Arial"/>
        </w:rPr>
      </w:pPr>
    </w:p>
    <w:p w:rsidR="009D57F4" w:rsidRPr="001D3669" w:rsidRDefault="008C26C3" w:rsidP="001F091E">
      <w:pPr>
        <w:pStyle w:val="BodyText2"/>
        <w:numPr>
          <w:ilvl w:val="0"/>
          <w:numId w:val="12"/>
        </w:numPr>
        <w:ind w:left="1080"/>
        <w:jc w:val="both"/>
        <w:rPr>
          <w:rFonts w:ascii="Arial" w:hAnsi="Arial" w:cs="Arial"/>
          <w:szCs w:val="24"/>
        </w:rPr>
      </w:pPr>
      <w:r w:rsidRPr="001D3669">
        <w:rPr>
          <w:rFonts w:ascii="Arial" w:hAnsi="Arial" w:cs="Arial"/>
          <w:szCs w:val="24"/>
        </w:rPr>
        <w:t xml:space="preserve">SMALL BUSINESS SUBCONTRACTING AND EVIDENCE OF COMPLIANCE: </w:t>
      </w:r>
    </w:p>
    <w:p w:rsidR="008C26C3" w:rsidRPr="001D3669" w:rsidRDefault="009D57F4" w:rsidP="008C26C3">
      <w:pPr>
        <w:ind w:left="1440" w:hanging="720"/>
        <w:jc w:val="both"/>
        <w:rPr>
          <w:rFonts w:ascii="Arial" w:hAnsi="Arial" w:cs="Arial"/>
        </w:rPr>
      </w:pPr>
      <w:r w:rsidRPr="001D3669">
        <w:rPr>
          <w:rFonts w:ascii="Arial" w:hAnsi="Arial" w:cs="Arial"/>
        </w:rPr>
        <w:tab/>
      </w:r>
    </w:p>
    <w:p w:rsidR="008C26C3" w:rsidRPr="001D3669" w:rsidRDefault="008C26C3" w:rsidP="001F091E">
      <w:pPr>
        <w:pStyle w:val="ListParagraph"/>
        <w:numPr>
          <w:ilvl w:val="0"/>
          <w:numId w:val="13"/>
        </w:numPr>
        <w:ind w:left="1440"/>
        <w:jc w:val="both"/>
        <w:rPr>
          <w:rFonts w:ascii="Arial" w:hAnsi="Arial" w:cs="Arial"/>
        </w:rPr>
      </w:pPr>
      <w:r w:rsidRPr="001D3669">
        <w:rPr>
          <w:rFonts w:ascii="Arial" w:hAnsi="Arial" w:cs="Arial"/>
        </w:rPr>
        <w:t xml:space="preserve">It is the goal of the Commonwealth that 42% of its purchases be made from small businesses.  This includes discretionary spending in prime contracts and subcontracts.  All </w:t>
      </w:r>
      <w:proofErr w:type="spellStart"/>
      <w:r w:rsidRPr="001D3669">
        <w:rPr>
          <w:rFonts w:ascii="Arial" w:hAnsi="Arial" w:cs="Arial"/>
        </w:rPr>
        <w:t>offerors</w:t>
      </w:r>
      <w:proofErr w:type="spellEnd"/>
      <w:r w:rsidRPr="001D3669">
        <w:rPr>
          <w:rFonts w:ascii="Arial" w:hAnsi="Arial" w:cs="Arial"/>
        </w:rPr>
        <w:t xml:space="preserve"> are required to submit a Small Business Subcontracting Plan.  Unless the </w:t>
      </w:r>
      <w:proofErr w:type="spellStart"/>
      <w:r w:rsidRPr="001D3669">
        <w:rPr>
          <w:rFonts w:ascii="Arial" w:hAnsi="Arial" w:cs="Arial"/>
        </w:rPr>
        <w:t>offeror</w:t>
      </w:r>
      <w:proofErr w:type="spellEnd"/>
      <w:r w:rsidRPr="001D3669">
        <w:rPr>
          <w:rFonts w:ascii="Arial" w:hAnsi="Arial" w:cs="Arial"/>
        </w:rPr>
        <w:t xml:space="preserve"> is registered as a DSBSD-certified small business and where it is not practicable for any portion of the awarded contract to be subcontracted to other suppliers, the contractor is encouraged to offer such subcontracting opportunities to DSBSD-certified small businesses.  This shall include DSBSD-certified women-owned and minority-owned businesses when they have received DSBSD small business certification.  No </w:t>
      </w:r>
      <w:proofErr w:type="spellStart"/>
      <w:r w:rsidRPr="001D3669">
        <w:rPr>
          <w:rFonts w:ascii="Arial" w:hAnsi="Arial" w:cs="Arial"/>
        </w:rPr>
        <w:t>offeror</w:t>
      </w:r>
      <w:proofErr w:type="spellEnd"/>
      <w:r w:rsidRPr="001D3669">
        <w:rPr>
          <w:rFonts w:ascii="Arial" w:hAnsi="Arial" w:cs="Arial"/>
        </w:rPr>
        <w:t xml:space="preserve"> or subcontractor shall be considered a small business unless certified as such by the Department of Small Business and Supplier Diversity (DSBSD) by the due date for receipt of bids or proposals.  If small business subcontractors are used, the prime contractor agrees to report the use of small business subcontractors by providing the purchasing office at a minimum the following information:  name of small business with the DSBSD certification number, phone number, total dollar amount subcontracted, category type (small, women-owned, or minority-owned), and type of product/service provided.</w:t>
      </w:r>
    </w:p>
    <w:p w:rsidR="008C26C3" w:rsidRPr="001D3669" w:rsidRDefault="008C26C3" w:rsidP="008C26C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Arial" w:hAnsi="Arial" w:cs="Arial"/>
        </w:rPr>
      </w:pPr>
    </w:p>
    <w:p w:rsidR="008C26C3" w:rsidRPr="001D3669" w:rsidRDefault="008C26C3" w:rsidP="001F091E">
      <w:pPr>
        <w:pStyle w:val="ListParagraph"/>
        <w:numPr>
          <w:ilvl w:val="0"/>
          <w:numId w:val="10"/>
        </w:numPr>
        <w:ind w:left="1440"/>
        <w:jc w:val="both"/>
        <w:rPr>
          <w:rFonts w:ascii="Arial" w:hAnsi="Arial" w:cs="Arial"/>
        </w:rPr>
      </w:pPr>
      <w:r w:rsidRPr="001D3669">
        <w:rPr>
          <w:rFonts w:ascii="Arial" w:hAnsi="Arial" w:cs="Arial"/>
        </w:rPr>
        <w:t xml:space="preserve">Each prime contractor who wins an award in which a small business subcontracting plan is a condition of the award, shall deliver to the contracting agency or institution on a _____ (insert monthly, quarterly, or other frequency) basis, evidence of compliance (subject only to insubstantial shortfalls and to shortfalls arising from subcontractor default) with the small business subcontracting plan.  Upon completion of the contract, the contractor agrees to furnish the purchasing office at a minimum </w:t>
      </w:r>
      <w:r w:rsidRPr="001D3669">
        <w:rPr>
          <w:rFonts w:ascii="Arial" w:hAnsi="Arial" w:cs="Arial"/>
        </w:rPr>
        <w:lastRenderedPageBreak/>
        <w:t>the following information:  name of firm with the DSBSD certification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for non-compliance to include, but not be limited to, termination for default.</w:t>
      </w:r>
      <w:r w:rsidRPr="001D3669">
        <w:rPr>
          <w:rFonts w:ascii="Arial" w:hAnsi="Arial" w:cs="Arial"/>
        </w:rPr>
        <w:tab/>
      </w:r>
    </w:p>
    <w:p w:rsidR="00573849" w:rsidRPr="001D3669" w:rsidRDefault="00573849" w:rsidP="00573849">
      <w:pPr>
        <w:rPr>
          <w:rFonts w:ascii="Arial" w:hAnsi="Arial" w:cs="Arial"/>
        </w:rPr>
      </w:pPr>
    </w:p>
    <w:p w:rsidR="00573849" w:rsidRPr="002079D0" w:rsidRDefault="00573849" w:rsidP="001F091E">
      <w:pPr>
        <w:pStyle w:val="ListParagraph"/>
        <w:numPr>
          <w:ilvl w:val="0"/>
          <w:numId w:val="14"/>
        </w:numPr>
        <w:ind w:left="1080"/>
        <w:rPr>
          <w:rFonts w:ascii="Arial" w:hAnsi="Arial" w:cs="Arial"/>
        </w:rPr>
      </w:pPr>
      <w:r w:rsidRPr="002079D0">
        <w:rPr>
          <w:rFonts w:ascii="Arial" w:hAnsi="Arial" w:cs="Arial"/>
        </w:rPr>
        <w:t>MODIFICATION OF PROPOSALS:</w:t>
      </w:r>
    </w:p>
    <w:p w:rsidR="00573849" w:rsidRPr="002079D0" w:rsidRDefault="00573849" w:rsidP="00573849">
      <w:pPr>
        <w:rPr>
          <w:rFonts w:ascii="Arial" w:hAnsi="Arial" w:cs="Arial"/>
        </w:rPr>
      </w:pPr>
    </w:p>
    <w:p w:rsidR="00573849" w:rsidRPr="002079D0" w:rsidRDefault="00573849" w:rsidP="00E34406">
      <w:pPr>
        <w:ind w:left="1080"/>
        <w:rPr>
          <w:rFonts w:ascii="Arial" w:hAnsi="Arial" w:cs="Arial"/>
        </w:rPr>
      </w:pPr>
      <w:r w:rsidRPr="002079D0">
        <w:rPr>
          <w:rFonts w:ascii="Arial" w:hAnsi="Arial" w:cs="Arial"/>
        </w:rPr>
        <w:t xml:space="preserve">Any changes, amendments or modifications of an </w:t>
      </w:r>
      <w:proofErr w:type="spellStart"/>
      <w:r w:rsidRPr="002079D0">
        <w:rPr>
          <w:rFonts w:ascii="Arial" w:hAnsi="Arial" w:cs="Arial"/>
        </w:rPr>
        <w:t>offeror's</w:t>
      </w:r>
      <w:proofErr w:type="spellEnd"/>
      <w:r w:rsidRPr="002079D0">
        <w:rPr>
          <w:rFonts w:ascii="Arial" w:hAnsi="Arial" w:cs="Arial"/>
        </w:rPr>
        <w:t xml:space="preserve"> proposal prior to the deadline for receipt of proposals must be in writing and submitted in the same manner as the original proposals. All modifications must be labeled conspicuously as a change, amendment, or modification of the previously submitted proposal. Changes, amendments, or modifications of proposals will not be considered after the deadline for receipt of proposals, except when the Department requests modifications.</w:t>
      </w:r>
    </w:p>
    <w:p w:rsidR="00573849" w:rsidRPr="002079D0" w:rsidRDefault="00573849" w:rsidP="00573849">
      <w:pPr>
        <w:rPr>
          <w:rFonts w:ascii="Arial" w:hAnsi="Arial" w:cs="Arial"/>
        </w:rPr>
      </w:pPr>
    </w:p>
    <w:p w:rsidR="00573849" w:rsidRPr="002079D0" w:rsidRDefault="00573849" w:rsidP="001F091E">
      <w:pPr>
        <w:pStyle w:val="ListParagraph"/>
        <w:numPr>
          <w:ilvl w:val="0"/>
          <w:numId w:val="14"/>
        </w:numPr>
        <w:ind w:left="1080"/>
        <w:rPr>
          <w:rFonts w:ascii="Arial" w:hAnsi="Arial" w:cs="Arial"/>
        </w:rPr>
      </w:pPr>
      <w:r w:rsidRPr="002079D0">
        <w:rPr>
          <w:rFonts w:ascii="Arial" w:hAnsi="Arial" w:cs="Arial"/>
        </w:rPr>
        <w:t>INQUIRIES CONCERNING THE RFP:</w:t>
      </w:r>
    </w:p>
    <w:p w:rsidR="00573849" w:rsidRPr="002079D0" w:rsidRDefault="00573849" w:rsidP="00573849">
      <w:pPr>
        <w:rPr>
          <w:rFonts w:ascii="Arial" w:hAnsi="Arial" w:cs="Arial"/>
        </w:rPr>
      </w:pPr>
    </w:p>
    <w:p w:rsidR="00573849" w:rsidRPr="002079D0" w:rsidRDefault="00573849" w:rsidP="00E34406">
      <w:pPr>
        <w:ind w:left="1080"/>
        <w:rPr>
          <w:rFonts w:ascii="Arial" w:hAnsi="Arial" w:cs="Arial"/>
        </w:rPr>
      </w:pPr>
      <w:r w:rsidRPr="002079D0">
        <w:rPr>
          <w:rFonts w:ascii="Arial" w:hAnsi="Arial" w:cs="Arial"/>
        </w:rPr>
        <w:t xml:space="preserve">Any communication concerning this RFP or any resulting contracts must be addressed in writing to: </w:t>
      </w:r>
    </w:p>
    <w:p w:rsidR="00573849" w:rsidRPr="002079D0" w:rsidRDefault="00573849" w:rsidP="00E34406">
      <w:pPr>
        <w:ind w:left="1080"/>
        <w:rPr>
          <w:rFonts w:ascii="Arial" w:hAnsi="Arial" w:cs="Arial"/>
        </w:rPr>
      </w:pPr>
    </w:p>
    <w:p w:rsidR="00573849" w:rsidRPr="002079D0" w:rsidRDefault="00573849" w:rsidP="00E34406">
      <w:pPr>
        <w:ind w:left="2160"/>
        <w:rPr>
          <w:rFonts w:ascii="Arial" w:hAnsi="Arial" w:cs="Arial"/>
        </w:rPr>
      </w:pPr>
      <w:r w:rsidRPr="002079D0">
        <w:rPr>
          <w:rFonts w:ascii="Arial" w:hAnsi="Arial" w:cs="Arial"/>
        </w:rPr>
        <w:t>Mr. Todd J. Hopkins</w:t>
      </w:r>
    </w:p>
    <w:p w:rsidR="00573849" w:rsidRPr="002079D0" w:rsidRDefault="00573849" w:rsidP="00E34406">
      <w:pPr>
        <w:ind w:left="2160"/>
        <w:rPr>
          <w:rFonts w:ascii="Arial" w:hAnsi="Arial" w:cs="Arial"/>
        </w:rPr>
      </w:pPr>
      <w:r w:rsidRPr="002079D0">
        <w:rPr>
          <w:rFonts w:ascii="Arial" w:hAnsi="Arial" w:cs="Arial"/>
        </w:rPr>
        <w:t>Department of Human Resource Management</w:t>
      </w:r>
    </w:p>
    <w:p w:rsidR="00573849" w:rsidRPr="002079D0" w:rsidRDefault="00573849" w:rsidP="00E34406">
      <w:pPr>
        <w:ind w:left="2160"/>
        <w:rPr>
          <w:rFonts w:ascii="Arial" w:hAnsi="Arial" w:cs="Arial"/>
        </w:rPr>
      </w:pPr>
      <w:r w:rsidRPr="002079D0">
        <w:rPr>
          <w:rFonts w:ascii="Arial" w:hAnsi="Arial" w:cs="Arial"/>
        </w:rPr>
        <w:t>James Monroe Building, 13th Floor</w:t>
      </w:r>
    </w:p>
    <w:p w:rsidR="00573849" w:rsidRPr="002079D0" w:rsidRDefault="00573849" w:rsidP="00E34406">
      <w:pPr>
        <w:ind w:left="2160"/>
        <w:rPr>
          <w:rFonts w:ascii="Arial" w:hAnsi="Arial" w:cs="Arial"/>
        </w:rPr>
      </w:pPr>
      <w:r w:rsidRPr="002079D0">
        <w:rPr>
          <w:rFonts w:ascii="Arial" w:hAnsi="Arial" w:cs="Arial"/>
        </w:rPr>
        <w:t>101 North 14th Street</w:t>
      </w:r>
    </w:p>
    <w:p w:rsidR="00573849" w:rsidRPr="002079D0" w:rsidRDefault="00573849" w:rsidP="00E34406">
      <w:pPr>
        <w:ind w:left="2160"/>
        <w:rPr>
          <w:rFonts w:ascii="Arial" w:hAnsi="Arial" w:cs="Arial"/>
        </w:rPr>
      </w:pPr>
      <w:r w:rsidRPr="002079D0">
        <w:rPr>
          <w:rFonts w:ascii="Arial" w:hAnsi="Arial" w:cs="Arial"/>
        </w:rPr>
        <w:t>Richmond, Virginia 23219</w:t>
      </w:r>
    </w:p>
    <w:p w:rsidR="00573849" w:rsidRPr="002079D0" w:rsidRDefault="00573849" w:rsidP="00E34406">
      <w:pPr>
        <w:ind w:left="2160"/>
        <w:rPr>
          <w:rFonts w:ascii="Arial" w:hAnsi="Arial" w:cs="Arial"/>
        </w:rPr>
      </w:pPr>
      <w:r w:rsidRPr="002079D0">
        <w:rPr>
          <w:rFonts w:ascii="Arial" w:hAnsi="Arial" w:cs="Arial"/>
        </w:rPr>
        <w:t>E-mail Address:  todd.hopkins@dhrm.virginia.gov</w:t>
      </w:r>
    </w:p>
    <w:p w:rsidR="00573849" w:rsidRPr="002079D0" w:rsidRDefault="00573849" w:rsidP="00573849">
      <w:pPr>
        <w:rPr>
          <w:rFonts w:ascii="Arial" w:hAnsi="Arial" w:cs="Arial"/>
        </w:rPr>
      </w:pPr>
    </w:p>
    <w:p w:rsidR="00573849" w:rsidRPr="002079D0" w:rsidRDefault="00573849" w:rsidP="001F091E">
      <w:pPr>
        <w:pStyle w:val="ListParagraph"/>
        <w:numPr>
          <w:ilvl w:val="0"/>
          <w:numId w:val="14"/>
        </w:numPr>
        <w:ind w:left="1080"/>
        <w:rPr>
          <w:rFonts w:ascii="Arial" w:hAnsi="Arial" w:cs="Arial"/>
        </w:rPr>
      </w:pPr>
      <w:r w:rsidRPr="002079D0">
        <w:rPr>
          <w:rFonts w:ascii="Arial" w:hAnsi="Arial" w:cs="Arial"/>
        </w:rPr>
        <w:t>PUBLIC INSPECTION OF PROCUREMENT RECORDS:</w:t>
      </w:r>
    </w:p>
    <w:p w:rsidR="00573849" w:rsidRPr="002079D0" w:rsidRDefault="00573849" w:rsidP="00573849">
      <w:pPr>
        <w:rPr>
          <w:rFonts w:ascii="Arial" w:hAnsi="Arial" w:cs="Arial"/>
        </w:rPr>
      </w:pPr>
    </w:p>
    <w:p w:rsidR="00573849" w:rsidRPr="002079D0" w:rsidRDefault="00573849" w:rsidP="009F78E8">
      <w:pPr>
        <w:ind w:left="1080"/>
        <w:rPr>
          <w:rFonts w:ascii="Arial" w:hAnsi="Arial" w:cs="Arial"/>
        </w:rPr>
      </w:pPr>
      <w:r w:rsidRPr="002079D0">
        <w:rPr>
          <w:rFonts w:ascii="Arial" w:hAnsi="Arial" w:cs="Arial"/>
        </w:rPr>
        <w:t>Proposals will be subject to public inspection only in accordance with Section 2.2-4342 of the Code of Virginia.</w:t>
      </w:r>
    </w:p>
    <w:p w:rsidR="00573849" w:rsidRPr="002079D0" w:rsidRDefault="00573849" w:rsidP="00573849">
      <w:pPr>
        <w:rPr>
          <w:rFonts w:ascii="Arial" w:hAnsi="Arial" w:cs="Arial"/>
        </w:rPr>
      </w:pPr>
      <w:r w:rsidRPr="002079D0">
        <w:rPr>
          <w:rFonts w:ascii="Arial" w:hAnsi="Arial" w:cs="Arial"/>
        </w:rPr>
        <w:t xml:space="preserve">  </w:t>
      </w:r>
    </w:p>
    <w:p w:rsidR="00573849" w:rsidRPr="002079D0" w:rsidRDefault="00573849" w:rsidP="001F091E">
      <w:pPr>
        <w:pStyle w:val="ListParagraph"/>
        <w:numPr>
          <w:ilvl w:val="0"/>
          <w:numId w:val="14"/>
        </w:numPr>
        <w:ind w:left="1080"/>
        <w:rPr>
          <w:rFonts w:ascii="Arial" w:hAnsi="Arial" w:cs="Arial"/>
        </w:rPr>
      </w:pPr>
      <w:r w:rsidRPr="002079D0">
        <w:rPr>
          <w:rFonts w:ascii="Arial" w:hAnsi="Arial" w:cs="Arial"/>
        </w:rPr>
        <w:t>CLARIFICATION OF PROPOSAL INFORMATION:</w:t>
      </w:r>
    </w:p>
    <w:p w:rsidR="00573849" w:rsidRPr="002079D0" w:rsidRDefault="00573849" w:rsidP="00573849">
      <w:pPr>
        <w:rPr>
          <w:rFonts w:ascii="Arial" w:hAnsi="Arial" w:cs="Arial"/>
        </w:rPr>
      </w:pPr>
    </w:p>
    <w:p w:rsidR="00573849" w:rsidRPr="002079D0" w:rsidRDefault="00573849" w:rsidP="009F78E8">
      <w:pPr>
        <w:ind w:left="1080"/>
        <w:rPr>
          <w:rFonts w:ascii="Arial" w:hAnsi="Arial" w:cs="Arial"/>
        </w:rPr>
      </w:pPr>
      <w:r w:rsidRPr="002079D0">
        <w:rPr>
          <w:rFonts w:ascii="Arial" w:hAnsi="Arial" w:cs="Arial"/>
        </w:rPr>
        <w:t xml:space="preserve">The Department reserves the right to request verification, validation or clarification of any information contained in any of the proposals. This clarification may include checking references and securing other data from outside sources, as well as from the </w:t>
      </w:r>
      <w:proofErr w:type="spellStart"/>
      <w:r w:rsidRPr="002079D0">
        <w:rPr>
          <w:rFonts w:ascii="Arial" w:hAnsi="Arial" w:cs="Arial"/>
        </w:rPr>
        <w:t>offeror</w:t>
      </w:r>
      <w:proofErr w:type="spellEnd"/>
      <w:r w:rsidRPr="002079D0">
        <w:rPr>
          <w:rFonts w:ascii="Arial" w:hAnsi="Arial" w:cs="Arial"/>
        </w:rPr>
        <w:t>.</w:t>
      </w:r>
    </w:p>
    <w:p w:rsidR="00573849" w:rsidRPr="002079D0" w:rsidRDefault="00573849" w:rsidP="00573849">
      <w:pPr>
        <w:rPr>
          <w:rFonts w:ascii="Arial" w:hAnsi="Arial" w:cs="Arial"/>
        </w:rPr>
      </w:pPr>
    </w:p>
    <w:p w:rsidR="00573849" w:rsidRPr="002079D0" w:rsidRDefault="00573849" w:rsidP="001F091E">
      <w:pPr>
        <w:pStyle w:val="ListParagraph"/>
        <w:numPr>
          <w:ilvl w:val="0"/>
          <w:numId w:val="14"/>
        </w:numPr>
        <w:ind w:left="1080"/>
        <w:rPr>
          <w:rFonts w:ascii="Arial" w:hAnsi="Arial" w:cs="Arial"/>
        </w:rPr>
      </w:pPr>
      <w:r w:rsidRPr="002079D0">
        <w:rPr>
          <w:rFonts w:ascii="Arial" w:hAnsi="Arial" w:cs="Arial"/>
        </w:rPr>
        <w:t>REFERENCE TO OTHER MATERIALS:</w:t>
      </w:r>
    </w:p>
    <w:p w:rsidR="00573849" w:rsidRPr="002079D0" w:rsidRDefault="00573849" w:rsidP="00573849">
      <w:pPr>
        <w:rPr>
          <w:rFonts w:ascii="Arial" w:hAnsi="Arial" w:cs="Arial"/>
        </w:rPr>
      </w:pPr>
    </w:p>
    <w:p w:rsidR="00573849" w:rsidRPr="002079D0" w:rsidRDefault="00573849" w:rsidP="009F78E8">
      <w:pPr>
        <w:ind w:left="1080"/>
        <w:rPr>
          <w:rFonts w:ascii="Arial" w:hAnsi="Arial" w:cs="Arial"/>
        </w:rPr>
      </w:pPr>
      <w:r w:rsidRPr="002079D0">
        <w:rPr>
          <w:rFonts w:ascii="Arial" w:hAnsi="Arial" w:cs="Arial"/>
        </w:rPr>
        <w:t xml:space="preserve">The </w:t>
      </w:r>
      <w:proofErr w:type="spellStart"/>
      <w:r w:rsidRPr="002079D0">
        <w:rPr>
          <w:rFonts w:ascii="Arial" w:hAnsi="Arial" w:cs="Arial"/>
        </w:rPr>
        <w:t>offeror</w:t>
      </w:r>
      <w:proofErr w:type="spellEnd"/>
      <w:r w:rsidRPr="002079D0">
        <w:rPr>
          <w:rFonts w:ascii="Arial" w:hAnsi="Arial" w:cs="Arial"/>
        </w:rPr>
        <w:t xml:space="preserve"> cannot compel the Department to consider any information except that which is contained in its proposal, or which is offered in response to a request from the Department. The </w:t>
      </w:r>
      <w:proofErr w:type="spellStart"/>
      <w:r w:rsidRPr="002079D0">
        <w:rPr>
          <w:rFonts w:ascii="Arial" w:hAnsi="Arial" w:cs="Arial"/>
        </w:rPr>
        <w:t>offeror</w:t>
      </w:r>
      <w:proofErr w:type="spellEnd"/>
      <w:r w:rsidRPr="002079D0">
        <w:rPr>
          <w:rFonts w:ascii="Arial" w:hAnsi="Arial" w:cs="Arial"/>
        </w:rPr>
        <w:t xml:space="preserve"> should rely solely on its proposal. The Department, however, reserves the right, in its sole discretion, to take </w:t>
      </w:r>
      <w:r w:rsidRPr="002079D0">
        <w:rPr>
          <w:rFonts w:ascii="Arial" w:hAnsi="Arial" w:cs="Arial"/>
        </w:rPr>
        <w:lastRenderedPageBreak/>
        <w:t xml:space="preserve">into consideration its prior experience with </w:t>
      </w:r>
      <w:proofErr w:type="spellStart"/>
      <w:r w:rsidRPr="002079D0">
        <w:rPr>
          <w:rFonts w:ascii="Arial" w:hAnsi="Arial" w:cs="Arial"/>
        </w:rPr>
        <w:t>offerors</w:t>
      </w:r>
      <w:proofErr w:type="spellEnd"/>
      <w:r w:rsidRPr="002079D0">
        <w:rPr>
          <w:rFonts w:ascii="Arial" w:hAnsi="Arial" w:cs="Arial"/>
        </w:rPr>
        <w:t xml:space="preserve"> and information gained from other sources.</w:t>
      </w:r>
    </w:p>
    <w:p w:rsidR="00573849" w:rsidRPr="002079D0" w:rsidRDefault="00573849" w:rsidP="00573849">
      <w:pPr>
        <w:rPr>
          <w:rFonts w:ascii="Arial" w:hAnsi="Arial" w:cs="Arial"/>
        </w:rPr>
      </w:pPr>
    </w:p>
    <w:p w:rsidR="00573849" w:rsidRPr="002079D0" w:rsidRDefault="00573849" w:rsidP="001F091E">
      <w:pPr>
        <w:pStyle w:val="ListParagraph"/>
        <w:numPr>
          <w:ilvl w:val="0"/>
          <w:numId w:val="14"/>
        </w:numPr>
        <w:ind w:left="1080"/>
        <w:rPr>
          <w:rFonts w:ascii="Arial" w:hAnsi="Arial" w:cs="Arial"/>
        </w:rPr>
      </w:pPr>
      <w:r w:rsidRPr="002079D0">
        <w:rPr>
          <w:rFonts w:ascii="Arial" w:hAnsi="Arial" w:cs="Arial"/>
        </w:rPr>
        <w:t>TIMETABLE:</w:t>
      </w:r>
    </w:p>
    <w:p w:rsidR="00573849" w:rsidRPr="002079D0" w:rsidRDefault="00573849" w:rsidP="00573849">
      <w:pPr>
        <w:rPr>
          <w:rFonts w:ascii="Arial" w:hAnsi="Arial" w:cs="Arial"/>
        </w:rPr>
      </w:pPr>
    </w:p>
    <w:p w:rsidR="00573849" w:rsidRPr="002079D0" w:rsidRDefault="00573849" w:rsidP="009F78E8">
      <w:pPr>
        <w:ind w:left="2160"/>
        <w:rPr>
          <w:rFonts w:ascii="Arial" w:hAnsi="Arial" w:cs="Arial"/>
        </w:rPr>
      </w:pPr>
      <w:r w:rsidRPr="002079D0">
        <w:rPr>
          <w:rFonts w:ascii="Arial" w:hAnsi="Arial" w:cs="Arial"/>
        </w:rPr>
        <w:t>RFP Published</w:t>
      </w:r>
      <w:r w:rsidRPr="002079D0">
        <w:rPr>
          <w:rFonts w:ascii="Arial" w:hAnsi="Arial" w:cs="Arial"/>
        </w:rPr>
        <w:tab/>
        <w:t>February 2, 2022</w:t>
      </w:r>
    </w:p>
    <w:p w:rsidR="00B35604" w:rsidRDefault="00573849" w:rsidP="009F78E8">
      <w:pPr>
        <w:ind w:left="2160"/>
        <w:rPr>
          <w:rFonts w:ascii="Arial" w:hAnsi="Arial" w:cs="Arial"/>
        </w:rPr>
      </w:pPr>
      <w:r w:rsidRPr="002079D0">
        <w:rPr>
          <w:rFonts w:ascii="Arial" w:hAnsi="Arial" w:cs="Arial"/>
        </w:rPr>
        <w:t xml:space="preserve">Proposals Due: </w:t>
      </w:r>
      <w:r w:rsidRPr="002079D0">
        <w:rPr>
          <w:rFonts w:ascii="Arial" w:hAnsi="Arial" w:cs="Arial"/>
        </w:rPr>
        <w:tab/>
        <w:t>February 16, 2022</w:t>
      </w:r>
    </w:p>
    <w:p w:rsidR="001D3669" w:rsidRPr="002079D0" w:rsidRDefault="001D3669" w:rsidP="009F78E8">
      <w:pPr>
        <w:ind w:left="2160"/>
        <w:rPr>
          <w:rFonts w:ascii="Arial" w:hAnsi="Arial" w:cs="Arial"/>
        </w:rPr>
      </w:pPr>
    </w:p>
    <w:p w:rsidR="009D57F4" w:rsidRPr="002079D0" w:rsidRDefault="009D57F4">
      <w:pPr>
        <w:rPr>
          <w:rFonts w:ascii="Arial" w:hAnsi="Arial" w:cs="Arial"/>
        </w:rPr>
      </w:pPr>
      <w:r w:rsidRPr="002079D0">
        <w:rPr>
          <w:rFonts w:ascii="Arial" w:hAnsi="Arial" w:cs="Arial"/>
        </w:rPr>
        <w:t>V.</w:t>
      </w:r>
      <w:r w:rsidRPr="002079D0">
        <w:rPr>
          <w:rFonts w:ascii="Arial" w:hAnsi="Arial" w:cs="Arial"/>
        </w:rPr>
        <w:tab/>
      </w:r>
      <w:r w:rsidRPr="002079D0">
        <w:rPr>
          <w:rFonts w:ascii="Arial" w:hAnsi="Arial" w:cs="Arial"/>
          <w:u w:val="single"/>
        </w:rPr>
        <w:t>EVALUATION AND AWARD CRITERIA</w:t>
      </w:r>
      <w:r w:rsidRPr="002079D0">
        <w:rPr>
          <w:rFonts w:ascii="Arial" w:hAnsi="Arial" w:cs="Arial"/>
        </w:rPr>
        <w:t>:</w:t>
      </w:r>
    </w:p>
    <w:p w:rsidR="009D57F4" w:rsidRPr="002079D0" w:rsidRDefault="009D57F4">
      <w:pPr>
        <w:rPr>
          <w:rFonts w:ascii="Arial" w:hAnsi="Arial" w:cs="Arial"/>
        </w:rPr>
      </w:pPr>
    </w:p>
    <w:p w:rsidR="001F091E" w:rsidRDefault="009D57F4" w:rsidP="00DB0DFF">
      <w:pPr>
        <w:tabs>
          <w:tab w:val="left" w:pos="1080"/>
        </w:tabs>
        <w:ind w:left="1080" w:hanging="360"/>
        <w:rPr>
          <w:rFonts w:ascii="Arial" w:hAnsi="Arial" w:cs="Arial"/>
        </w:rPr>
      </w:pPr>
      <w:r w:rsidRPr="002079D0">
        <w:rPr>
          <w:rFonts w:ascii="Arial" w:hAnsi="Arial" w:cs="Arial"/>
        </w:rPr>
        <w:t>A.</w:t>
      </w:r>
      <w:r w:rsidRPr="002079D0">
        <w:rPr>
          <w:rFonts w:ascii="Arial" w:hAnsi="Arial" w:cs="Arial"/>
        </w:rPr>
        <w:tab/>
        <w:t xml:space="preserve">EVALUATION CRITERIA:  </w:t>
      </w:r>
    </w:p>
    <w:p w:rsidR="001F091E" w:rsidRDefault="001F091E" w:rsidP="00DB0DFF">
      <w:pPr>
        <w:tabs>
          <w:tab w:val="left" w:pos="1080"/>
        </w:tabs>
        <w:ind w:left="1080" w:hanging="360"/>
        <w:rPr>
          <w:rFonts w:ascii="Arial" w:hAnsi="Arial" w:cs="Arial"/>
        </w:rPr>
      </w:pPr>
    </w:p>
    <w:p w:rsidR="009D57F4" w:rsidRPr="002079D0" w:rsidRDefault="001F091E" w:rsidP="00DB0DFF">
      <w:pPr>
        <w:tabs>
          <w:tab w:val="left" w:pos="1080"/>
        </w:tabs>
        <w:ind w:left="1080" w:hanging="360"/>
        <w:rPr>
          <w:rFonts w:ascii="Arial" w:hAnsi="Arial" w:cs="Arial"/>
        </w:rPr>
      </w:pPr>
      <w:r>
        <w:rPr>
          <w:rFonts w:ascii="Arial" w:hAnsi="Arial" w:cs="Arial"/>
        </w:rPr>
        <w:tab/>
      </w:r>
      <w:r w:rsidR="009D57F4" w:rsidRPr="002079D0">
        <w:rPr>
          <w:rFonts w:ascii="Arial" w:hAnsi="Arial" w:cs="Arial"/>
        </w:rPr>
        <w:t>Proposals shall be evaluated using the following criteria:</w:t>
      </w:r>
    </w:p>
    <w:p w:rsidR="001B6333" w:rsidRPr="002079D0" w:rsidRDefault="001B6333" w:rsidP="00DB0DFF">
      <w:pPr>
        <w:tabs>
          <w:tab w:val="left" w:pos="1080"/>
          <w:tab w:val="left" w:pos="1995"/>
        </w:tabs>
        <w:ind w:left="1080" w:hanging="360"/>
        <w:rPr>
          <w:rFonts w:ascii="Arial" w:hAnsi="Arial" w:cs="Arial"/>
        </w:rPr>
      </w:pPr>
    </w:p>
    <w:p w:rsidR="009D57F4" w:rsidRPr="002079D0" w:rsidRDefault="00820505" w:rsidP="00C7004F">
      <w:pPr>
        <w:tabs>
          <w:tab w:val="left" w:pos="1800"/>
          <w:tab w:val="left" w:pos="2160"/>
        </w:tabs>
        <w:ind w:left="1800" w:hanging="720"/>
        <w:rPr>
          <w:rFonts w:ascii="Arial" w:hAnsi="Arial" w:cs="Arial"/>
        </w:rPr>
      </w:pPr>
      <w:r w:rsidRPr="002079D0">
        <w:rPr>
          <w:rFonts w:ascii="Arial" w:hAnsi="Arial" w:cs="Arial"/>
        </w:rPr>
        <w:t>3</w:t>
      </w:r>
      <w:r w:rsidR="004A542B" w:rsidRPr="002079D0">
        <w:rPr>
          <w:rFonts w:ascii="Arial" w:hAnsi="Arial" w:cs="Arial"/>
        </w:rPr>
        <w:t>5</w:t>
      </w:r>
      <w:r w:rsidR="001B6333" w:rsidRPr="002079D0">
        <w:rPr>
          <w:rFonts w:ascii="Arial" w:hAnsi="Arial" w:cs="Arial"/>
        </w:rPr>
        <w:t xml:space="preserve">% </w:t>
      </w:r>
      <w:r w:rsidR="001B6333" w:rsidRPr="002079D0">
        <w:rPr>
          <w:rFonts w:ascii="Arial" w:hAnsi="Arial" w:cs="Arial"/>
        </w:rPr>
        <w:tab/>
      </w:r>
      <w:r w:rsidR="008C4450" w:rsidRPr="002079D0">
        <w:rPr>
          <w:rFonts w:ascii="Arial" w:hAnsi="Arial" w:cs="Arial"/>
        </w:rPr>
        <w:t xml:space="preserve">Innovation, </w:t>
      </w:r>
      <w:r w:rsidR="009D57F4" w:rsidRPr="002079D0">
        <w:rPr>
          <w:rFonts w:ascii="Arial" w:hAnsi="Arial" w:cs="Arial"/>
        </w:rPr>
        <w:t xml:space="preserve">Qualifications and experience of the </w:t>
      </w:r>
      <w:proofErr w:type="spellStart"/>
      <w:r w:rsidR="009D57F4" w:rsidRPr="002079D0">
        <w:rPr>
          <w:rFonts w:ascii="Arial" w:hAnsi="Arial" w:cs="Arial"/>
        </w:rPr>
        <w:t>Offeror</w:t>
      </w:r>
      <w:proofErr w:type="spellEnd"/>
      <w:r w:rsidR="009D57F4" w:rsidRPr="002079D0">
        <w:rPr>
          <w:rFonts w:ascii="Arial" w:hAnsi="Arial" w:cs="Arial"/>
        </w:rPr>
        <w:t xml:space="preserve"> in providing the desired services.</w:t>
      </w:r>
    </w:p>
    <w:p w:rsidR="009D57F4" w:rsidRPr="002079D0" w:rsidRDefault="009D57F4" w:rsidP="00DB0DFF">
      <w:pPr>
        <w:tabs>
          <w:tab w:val="left" w:pos="1800"/>
        </w:tabs>
        <w:ind w:left="1800" w:hanging="720"/>
        <w:rPr>
          <w:rFonts w:ascii="Arial" w:hAnsi="Arial" w:cs="Arial"/>
        </w:rPr>
      </w:pPr>
    </w:p>
    <w:p w:rsidR="009D57F4" w:rsidRPr="002079D0" w:rsidRDefault="00820505" w:rsidP="00DB0DFF">
      <w:pPr>
        <w:tabs>
          <w:tab w:val="left" w:pos="1800"/>
        </w:tabs>
        <w:ind w:left="1800" w:hanging="720"/>
        <w:rPr>
          <w:rFonts w:ascii="Arial" w:hAnsi="Arial" w:cs="Arial"/>
        </w:rPr>
      </w:pPr>
      <w:r w:rsidRPr="002079D0">
        <w:rPr>
          <w:rFonts w:ascii="Arial" w:hAnsi="Arial" w:cs="Arial"/>
        </w:rPr>
        <w:t>2</w:t>
      </w:r>
      <w:r w:rsidR="004A542B" w:rsidRPr="002079D0">
        <w:rPr>
          <w:rFonts w:ascii="Arial" w:hAnsi="Arial" w:cs="Arial"/>
        </w:rPr>
        <w:t>5</w:t>
      </w:r>
      <w:r w:rsidR="001B6333" w:rsidRPr="002079D0">
        <w:rPr>
          <w:rFonts w:ascii="Arial" w:hAnsi="Arial" w:cs="Arial"/>
        </w:rPr>
        <w:t xml:space="preserve">% </w:t>
      </w:r>
      <w:r w:rsidR="001B6333" w:rsidRPr="002079D0">
        <w:rPr>
          <w:rFonts w:ascii="Arial" w:hAnsi="Arial" w:cs="Arial"/>
        </w:rPr>
        <w:tab/>
      </w:r>
      <w:r w:rsidR="009D57F4" w:rsidRPr="002079D0">
        <w:rPr>
          <w:rFonts w:ascii="Arial" w:hAnsi="Arial" w:cs="Arial"/>
        </w:rPr>
        <w:t>Qualifications and experience of personnel who will be assigned to provide the desired services.</w:t>
      </w:r>
    </w:p>
    <w:p w:rsidR="009D57F4" w:rsidRPr="002079D0" w:rsidRDefault="009D57F4" w:rsidP="00DB0DFF">
      <w:pPr>
        <w:tabs>
          <w:tab w:val="left" w:pos="1800"/>
        </w:tabs>
        <w:ind w:left="1800" w:hanging="720"/>
        <w:rPr>
          <w:rFonts w:ascii="Arial" w:hAnsi="Arial" w:cs="Arial"/>
        </w:rPr>
      </w:pPr>
    </w:p>
    <w:p w:rsidR="009D57F4" w:rsidRPr="002079D0" w:rsidRDefault="001B6333" w:rsidP="00DB0DFF">
      <w:pPr>
        <w:tabs>
          <w:tab w:val="left" w:pos="1800"/>
        </w:tabs>
        <w:ind w:left="1800" w:hanging="720"/>
        <w:rPr>
          <w:rFonts w:ascii="Arial" w:hAnsi="Arial" w:cs="Arial"/>
        </w:rPr>
      </w:pPr>
      <w:r w:rsidRPr="002079D0">
        <w:rPr>
          <w:rFonts w:ascii="Arial" w:hAnsi="Arial" w:cs="Arial"/>
        </w:rPr>
        <w:t xml:space="preserve">10% </w:t>
      </w:r>
      <w:r w:rsidRPr="002079D0">
        <w:rPr>
          <w:rFonts w:ascii="Arial" w:hAnsi="Arial" w:cs="Arial"/>
        </w:rPr>
        <w:tab/>
      </w:r>
      <w:r w:rsidR="009D57F4" w:rsidRPr="002079D0">
        <w:rPr>
          <w:rFonts w:ascii="Arial" w:hAnsi="Arial" w:cs="Arial"/>
        </w:rPr>
        <w:t>References.</w:t>
      </w:r>
    </w:p>
    <w:p w:rsidR="009D57F4" w:rsidRPr="002079D0" w:rsidRDefault="009D57F4" w:rsidP="00DB0DFF">
      <w:pPr>
        <w:tabs>
          <w:tab w:val="left" w:pos="1800"/>
        </w:tabs>
        <w:ind w:left="1800" w:hanging="720"/>
        <w:rPr>
          <w:rFonts w:ascii="Arial" w:hAnsi="Arial" w:cs="Arial"/>
        </w:rPr>
      </w:pPr>
    </w:p>
    <w:p w:rsidR="009D57F4" w:rsidRPr="002079D0" w:rsidRDefault="001B6333" w:rsidP="00DB0DFF">
      <w:pPr>
        <w:tabs>
          <w:tab w:val="left" w:pos="1800"/>
        </w:tabs>
        <w:ind w:left="1800" w:hanging="720"/>
        <w:rPr>
          <w:rFonts w:ascii="Arial" w:hAnsi="Arial" w:cs="Arial"/>
        </w:rPr>
      </w:pPr>
      <w:r w:rsidRPr="002079D0">
        <w:rPr>
          <w:rFonts w:ascii="Arial" w:hAnsi="Arial" w:cs="Arial"/>
        </w:rPr>
        <w:t xml:space="preserve">10% </w:t>
      </w:r>
      <w:r w:rsidRPr="002079D0">
        <w:rPr>
          <w:rFonts w:ascii="Arial" w:hAnsi="Arial" w:cs="Arial"/>
        </w:rPr>
        <w:tab/>
      </w:r>
      <w:r w:rsidR="009D57F4" w:rsidRPr="002079D0">
        <w:rPr>
          <w:rFonts w:ascii="Arial" w:hAnsi="Arial" w:cs="Arial"/>
        </w:rPr>
        <w:t>Readability of reports and other information submitted.</w:t>
      </w:r>
    </w:p>
    <w:p w:rsidR="009D57F4" w:rsidRPr="002079D0" w:rsidRDefault="009D57F4" w:rsidP="00DB0DFF">
      <w:pPr>
        <w:tabs>
          <w:tab w:val="left" w:pos="1800"/>
        </w:tabs>
        <w:ind w:left="1800" w:hanging="720"/>
        <w:rPr>
          <w:rFonts w:ascii="Arial" w:hAnsi="Arial" w:cs="Arial"/>
        </w:rPr>
      </w:pPr>
    </w:p>
    <w:p w:rsidR="009D57F4" w:rsidRPr="002079D0" w:rsidRDefault="004A542B" w:rsidP="00DB0DFF">
      <w:pPr>
        <w:tabs>
          <w:tab w:val="left" w:pos="1800"/>
        </w:tabs>
        <w:ind w:left="1800" w:hanging="720"/>
        <w:rPr>
          <w:rFonts w:ascii="Arial" w:hAnsi="Arial" w:cs="Arial"/>
        </w:rPr>
      </w:pPr>
      <w:r w:rsidRPr="002079D0">
        <w:rPr>
          <w:rFonts w:ascii="Arial" w:hAnsi="Arial" w:cs="Arial"/>
        </w:rPr>
        <w:t>2</w:t>
      </w:r>
      <w:r w:rsidR="001B6333" w:rsidRPr="002079D0">
        <w:rPr>
          <w:rFonts w:ascii="Arial" w:hAnsi="Arial" w:cs="Arial"/>
        </w:rPr>
        <w:t xml:space="preserve">0% </w:t>
      </w:r>
      <w:r w:rsidR="001B6333" w:rsidRPr="002079D0">
        <w:rPr>
          <w:rFonts w:ascii="Arial" w:hAnsi="Arial" w:cs="Arial"/>
        </w:rPr>
        <w:tab/>
      </w:r>
      <w:r w:rsidR="00830DD7" w:rsidRPr="002079D0">
        <w:rPr>
          <w:rFonts w:ascii="Arial" w:hAnsi="Arial" w:cs="Arial"/>
          <w:sz w:val="22"/>
          <w:szCs w:val="22"/>
        </w:rPr>
        <w:t>SWAM (</w:t>
      </w:r>
      <w:r w:rsidR="00830DD7" w:rsidRPr="002079D0">
        <w:rPr>
          <w:rFonts w:ascii="Arial" w:hAnsi="Arial" w:cs="Arial"/>
          <w:b/>
          <w:sz w:val="22"/>
          <w:szCs w:val="22"/>
        </w:rPr>
        <w:t>Provide utilization for first year only</w:t>
      </w:r>
      <w:r w:rsidR="00830DD7" w:rsidRPr="002079D0">
        <w:rPr>
          <w:rFonts w:ascii="Arial" w:hAnsi="Arial" w:cs="Arial"/>
          <w:sz w:val="22"/>
          <w:szCs w:val="22"/>
        </w:rPr>
        <w:t>)</w:t>
      </w:r>
      <w:r w:rsidR="009D57F4" w:rsidRPr="002079D0">
        <w:rPr>
          <w:rFonts w:ascii="Arial" w:hAnsi="Arial" w:cs="Arial"/>
        </w:rPr>
        <w:t>.</w:t>
      </w:r>
    </w:p>
    <w:p w:rsidR="009D57F4" w:rsidRPr="002079D0" w:rsidRDefault="009D57F4" w:rsidP="00DB0DFF">
      <w:pPr>
        <w:tabs>
          <w:tab w:val="left" w:pos="1080"/>
        </w:tabs>
        <w:ind w:left="1080" w:hanging="360"/>
        <w:rPr>
          <w:rFonts w:ascii="Arial" w:hAnsi="Arial" w:cs="Arial"/>
        </w:rPr>
      </w:pPr>
    </w:p>
    <w:p w:rsidR="001F091E" w:rsidRDefault="009D57F4" w:rsidP="00DB0DFF">
      <w:pPr>
        <w:tabs>
          <w:tab w:val="left" w:pos="1080"/>
        </w:tabs>
        <w:ind w:left="1080" w:hanging="360"/>
        <w:rPr>
          <w:rFonts w:ascii="Arial" w:hAnsi="Arial" w:cs="Arial"/>
        </w:rPr>
      </w:pPr>
      <w:r w:rsidRPr="002079D0">
        <w:rPr>
          <w:rFonts w:ascii="Arial" w:hAnsi="Arial" w:cs="Arial"/>
        </w:rPr>
        <w:t>B.</w:t>
      </w:r>
      <w:r w:rsidRPr="002079D0">
        <w:rPr>
          <w:rFonts w:ascii="Arial" w:hAnsi="Arial" w:cs="Arial"/>
        </w:rPr>
        <w:tab/>
        <w:t xml:space="preserve">AWARD:   </w:t>
      </w:r>
    </w:p>
    <w:p w:rsidR="001F091E" w:rsidRDefault="001F091E" w:rsidP="00DB0DFF">
      <w:pPr>
        <w:tabs>
          <w:tab w:val="left" w:pos="1080"/>
        </w:tabs>
        <w:ind w:left="1080" w:hanging="360"/>
        <w:rPr>
          <w:rFonts w:ascii="Arial" w:hAnsi="Arial" w:cs="Arial"/>
        </w:rPr>
      </w:pPr>
    </w:p>
    <w:p w:rsidR="009D57F4" w:rsidRPr="002079D0" w:rsidRDefault="001F091E" w:rsidP="00DB0DFF">
      <w:pPr>
        <w:tabs>
          <w:tab w:val="left" w:pos="1080"/>
        </w:tabs>
        <w:ind w:left="1080" w:hanging="360"/>
        <w:rPr>
          <w:rFonts w:ascii="Arial" w:hAnsi="Arial" w:cs="Arial"/>
        </w:rPr>
      </w:pPr>
      <w:r>
        <w:rPr>
          <w:rFonts w:ascii="Arial" w:hAnsi="Arial" w:cs="Arial"/>
        </w:rPr>
        <w:tab/>
      </w:r>
      <w:r w:rsidR="009D57F4" w:rsidRPr="002079D0">
        <w:rPr>
          <w:rFonts w:ascii="Arial" w:hAnsi="Arial" w:cs="Arial"/>
        </w:rPr>
        <w:t xml:space="preserve">The purchasing agency shall engage in individual discussions with two or more </w:t>
      </w:r>
      <w:proofErr w:type="spellStart"/>
      <w:r w:rsidR="009D57F4" w:rsidRPr="002079D0">
        <w:rPr>
          <w:rFonts w:ascii="Arial" w:hAnsi="Arial" w:cs="Arial"/>
        </w:rPr>
        <w:t>Offerors</w:t>
      </w:r>
      <w:proofErr w:type="spellEnd"/>
      <w:r w:rsidR="009D57F4" w:rsidRPr="002079D0">
        <w:rPr>
          <w:rFonts w:ascii="Arial" w:hAnsi="Arial" w:cs="Arial"/>
        </w:rPr>
        <w:t xml:space="preserve"> deemed fully qualified, responsible and suitable on the basis of initial responses and with emphasis on professional competence, to provide the required services.  Repetitive informal interviews shall be permissible.  Such </w:t>
      </w:r>
      <w:proofErr w:type="spellStart"/>
      <w:r w:rsidR="009D57F4" w:rsidRPr="002079D0">
        <w:rPr>
          <w:rFonts w:ascii="Arial" w:hAnsi="Arial" w:cs="Arial"/>
        </w:rPr>
        <w:t>Offerors</w:t>
      </w:r>
      <w:proofErr w:type="spellEnd"/>
      <w:r w:rsidR="009D57F4" w:rsidRPr="002079D0">
        <w:rPr>
          <w:rFonts w:ascii="Arial" w:hAnsi="Arial" w:cs="Arial"/>
        </w:rPr>
        <w:t xml:space="preserve"> shall be encouraged to elaborate on their qualifications and performance data or staff expertise pertinent to the proposed project, as well as alternate concepts.  At the discussion stage the purchasing agency may discuss non-binding estimates of price for services.  Proprietary information from competing </w:t>
      </w:r>
      <w:proofErr w:type="spellStart"/>
      <w:r w:rsidR="009D57F4" w:rsidRPr="002079D0">
        <w:rPr>
          <w:rFonts w:ascii="Arial" w:hAnsi="Arial" w:cs="Arial"/>
        </w:rPr>
        <w:t>Offerors</w:t>
      </w:r>
      <w:proofErr w:type="spellEnd"/>
      <w:r w:rsidR="009D57F4" w:rsidRPr="002079D0">
        <w:rPr>
          <w:rFonts w:ascii="Arial" w:hAnsi="Arial" w:cs="Arial"/>
        </w:rPr>
        <w:t xml:space="preserve"> shall not be disclosed to the public or to competitors.  At the conclusion of the informal interviews, on the basis of evaluation factors published in the Request for Proposals and all information developed in the selection process to this point, the purchasing agency shall select, in the order of preference, two or more </w:t>
      </w:r>
      <w:proofErr w:type="spellStart"/>
      <w:r w:rsidR="009D57F4" w:rsidRPr="002079D0">
        <w:rPr>
          <w:rFonts w:ascii="Arial" w:hAnsi="Arial" w:cs="Arial"/>
        </w:rPr>
        <w:t>Offerors</w:t>
      </w:r>
      <w:proofErr w:type="spellEnd"/>
      <w:r w:rsidR="009D57F4" w:rsidRPr="002079D0">
        <w:rPr>
          <w:rFonts w:ascii="Arial" w:hAnsi="Arial" w:cs="Arial"/>
        </w:rPr>
        <w:t xml:space="preserve"> whose professional qualifications and proposed services are deemed most meritorious.  Negotiations shall then be conducted; beginning with the </w:t>
      </w:r>
      <w:proofErr w:type="spellStart"/>
      <w:r w:rsidR="009D57F4" w:rsidRPr="002079D0">
        <w:rPr>
          <w:rFonts w:ascii="Arial" w:hAnsi="Arial" w:cs="Arial"/>
        </w:rPr>
        <w:t>Offeror</w:t>
      </w:r>
      <w:proofErr w:type="spellEnd"/>
      <w:r w:rsidR="009D57F4" w:rsidRPr="002079D0">
        <w:rPr>
          <w:rFonts w:ascii="Arial" w:hAnsi="Arial" w:cs="Arial"/>
        </w:rPr>
        <w:t xml:space="preserve"> ranked first.  If a contract satisfactory and advantageous to the purchasing agency can be negotiated at a price considered fair and reasonable, the award shall be made to that </w:t>
      </w:r>
      <w:proofErr w:type="spellStart"/>
      <w:r w:rsidR="009D57F4" w:rsidRPr="002079D0">
        <w:rPr>
          <w:rFonts w:ascii="Arial" w:hAnsi="Arial" w:cs="Arial"/>
        </w:rPr>
        <w:t>Offeror</w:t>
      </w:r>
      <w:proofErr w:type="spellEnd"/>
      <w:r w:rsidR="009D57F4" w:rsidRPr="002079D0">
        <w:rPr>
          <w:rFonts w:ascii="Arial" w:hAnsi="Arial" w:cs="Arial"/>
        </w:rPr>
        <w:t xml:space="preserve">.  Otherwise, negotiations with the </w:t>
      </w:r>
      <w:proofErr w:type="spellStart"/>
      <w:r w:rsidR="009D57F4" w:rsidRPr="002079D0">
        <w:rPr>
          <w:rFonts w:ascii="Arial" w:hAnsi="Arial" w:cs="Arial"/>
        </w:rPr>
        <w:t>Offeror</w:t>
      </w:r>
      <w:proofErr w:type="spellEnd"/>
      <w:r w:rsidR="009D57F4" w:rsidRPr="002079D0">
        <w:rPr>
          <w:rFonts w:ascii="Arial" w:hAnsi="Arial" w:cs="Arial"/>
        </w:rPr>
        <w:t xml:space="preserve"> ranked first shall be formally terminate</w:t>
      </w:r>
      <w:r w:rsidR="00C94B01" w:rsidRPr="002079D0">
        <w:rPr>
          <w:rFonts w:ascii="Arial" w:hAnsi="Arial" w:cs="Arial"/>
        </w:rPr>
        <w:t>d</w:t>
      </w:r>
      <w:r w:rsidR="009D57F4" w:rsidRPr="002079D0">
        <w:rPr>
          <w:rFonts w:ascii="Arial" w:hAnsi="Arial" w:cs="Arial"/>
        </w:rPr>
        <w:t xml:space="preserve"> and negotiations conducted with the </w:t>
      </w:r>
      <w:proofErr w:type="spellStart"/>
      <w:r w:rsidR="009D57F4" w:rsidRPr="002079D0">
        <w:rPr>
          <w:rFonts w:ascii="Arial" w:hAnsi="Arial" w:cs="Arial"/>
        </w:rPr>
        <w:t>Offeror</w:t>
      </w:r>
      <w:proofErr w:type="spellEnd"/>
      <w:r w:rsidR="009D57F4" w:rsidRPr="002079D0">
        <w:rPr>
          <w:rFonts w:ascii="Arial" w:hAnsi="Arial" w:cs="Arial"/>
        </w:rPr>
        <w:t xml:space="preserve"> ranked second, and so on, until such a contract can be negotiated at a fair and reasonable price.  </w:t>
      </w:r>
      <w:r w:rsidR="009D57F4" w:rsidRPr="002079D0">
        <w:rPr>
          <w:rFonts w:ascii="Arial" w:hAnsi="Arial" w:cs="Arial"/>
        </w:rPr>
        <w:lastRenderedPageBreak/>
        <w:t xml:space="preserve">Should the purchasing agency determine in writing and in its sole discretion that only one </w:t>
      </w:r>
      <w:proofErr w:type="spellStart"/>
      <w:r w:rsidR="009D57F4" w:rsidRPr="002079D0">
        <w:rPr>
          <w:rFonts w:ascii="Arial" w:hAnsi="Arial" w:cs="Arial"/>
        </w:rPr>
        <w:t>Offeror</w:t>
      </w:r>
      <w:proofErr w:type="spellEnd"/>
      <w:r w:rsidR="009D57F4" w:rsidRPr="002079D0">
        <w:rPr>
          <w:rFonts w:ascii="Arial" w:hAnsi="Arial" w:cs="Arial"/>
        </w:rPr>
        <w:t xml:space="preserve"> is fully qualified, or that one </w:t>
      </w:r>
      <w:proofErr w:type="spellStart"/>
      <w:r w:rsidR="009D57F4" w:rsidRPr="002079D0">
        <w:rPr>
          <w:rFonts w:ascii="Arial" w:hAnsi="Arial" w:cs="Arial"/>
        </w:rPr>
        <w:t>Offeror</w:t>
      </w:r>
      <w:proofErr w:type="spellEnd"/>
      <w:r w:rsidR="009D57F4" w:rsidRPr="002079D0">
        <w:rPr>
          <w:rFonts w:ascii="Arial" w:hAnsi="Arial" w:cs="Arial"/>
        </w:rPr>
        <w:t xml:space="preserve"> is clearly more highly qualified and suitable than the others under consideration, a contract may be negotiated and awarded to that </w:t>
      </w:r>
      <w:proofErr w:type="spellStart"/>
      <w:r w:rsidR="009D57F4" w:rsidRPr="002079D0">
        <w:rPr>
          <w:rFonts w:ascii="Arial" w:hAnsi="Arial" w:cs="Arial"/>
        </w:rPr>
        <w:t>Offeror</w:t>
      </w:r>
      <w:proofErr w:type="spellEnd"/>
      <w:r w:rsidR="009D57F4" w:rsidRPr="002079D0">
        <w:rPr>
          <w:rFonts w:ascii="Arial" w:hAnsi="Arial" w:cs="Arial"/>
        </w:rPr>
        <w:t>.</w:t>
      </w:r>
    </w:p>
    <w:p w:rsidR="00E9648C" w:rsidRPr="002079D0" w:rsidRDefault="00E9648C">
      <w:pPr>
        <w:rPr>
          <w:rFonts w:ascii="Arial" w:hAnsi="Arial" w:cs="Arial"/>
          <w:u w:val="single"/>
        </w:rPr>
      </w:pPr>
    </w:p>
    <w:p w:rsidR="009D57F4" w:rsidRPr="002079D0" w:rsidRDefault="009D57F4">
      <w:pPr>
        <w:rPr>
          <w:rFonts w:ascii="Arial" w:hAnsi="Arial" w:cs="Arial"/>
        </w:rPr>
      </w:pPr>
      <w:r w:rsidRPr="002079D0">
        <w:rPr>
          <w:rFonts w:ascii="Arial" w:hAnsi="Arial" w:cs="Arial"/>
        </w:rPr>
        <w:t>VI.</w:t>
      </w:r>
      <w:r w:rsidRPr="002079D0">
        <w:rPr>
          <w:rFonts w:ascii="Arial" w:hAnsi="Arial" w:cs="Arial"/>
        </w:rPr>
        <w:tab/>
      </w:r>
      <w:r w:rsidRPr="002079D0">
        <w:rPr>
          <w:rFonts w:ascii="Arial" w:hAnsi="Arial" w:cs="Arial"/>
          <w:u w:val="single"/>
        </w:rPr>
        <w:t>REPORTING AND DELIVERY REQUIREMENTS</w:t>
      </w:r>
      <w:r w:rsidRPr="002079D0">
        <w:rPr>
          <w:rFonts w:ascii="Arial" w:hAnsi="Arial" w:cs="Arial"/>
        </w:rPr>
        <w:t>:</w:t>
      </w:r>
    </w:p>
    <w:p w:rsidR="009D57F4" w:rsidRPr="002079D0" w:rsidRDefault="009D57F4">
      <w:pPr>
        <w:rPr>
          <w:rFonts w:ascii="Arial" w:hAnsi="Arial" w:cs="Arial"/>
        </w:rPr>
      </w:pPr>
    </w:p>
    <w:p w:rsidR="001F091E" w:rsidRPr="001F091E" w:rsidRDefault="009D57F4" w:rsidP="001F091E">
      <w:pPr>
        <w:pStyle w:val="ListParagraph"/>
        <w:numPr>
          <w:ilvl w:val="2"/>
          <w:numId w:val="3"/>
        </w:numPr>
        <w:tabs>
          <w:tab w:val="clear" w:pos="4140"/>
        </w:tabs>
        <w:ind w:left="1080"/>
        <w:rPr>
          <w:rFonts w:ascii="Arial" w:hAnsi="Arial" w:cs="Arial"/>
        </w:rPr>
      </w:pPr>
      <w:r w:rsidRPr="001F091E">
        <w:rPr>
          <w:rFonts w:ascii="Arial" w:hAnsi="Arial" w:cs="Arial"/>
        </w:rPr>
        <w:t xml:space="preserve">INFORMATION TO BE PROVIDED:  </w:t>
      </w:r>
    </w:p>
    <w:p w:rsidR="001F091E" w:rsidRDefault="001F091E" w:rsidP="001F091E">
      <w:pPr>
        <w:ind w:left="1080"/>
        <w:rPr>
          <w:rFonts w:ascii="Arial" w:hAnsi="Arial" w:cs="Arial"/>
        </w:rPr>
      </w:pPr>
    </w:p>
    <w:p w:rsidR="009D57F4" w:rsidRPr="001F091E" w:rsidRDefault="009D57F4" w:rsidP="001F091E">
      <w:pPr>
        <w:ind w:left="1080"/>
        <w:rPr>
          <w:rFonts w:ascii="Arial" w:hAnsi="Arial" w:cs="Arial"/>
        </w:rPr>
      </w:pPr>
      <w:r w:rsidRPr="001F091E">
        <w:rPr>
          <w:rFonts w:ascii="Arial" w:hAnsi="Arial" w:cs="Arial"/>
        </w:rPr>
        <w:t>The Contractor shall submit the information listed below to the TRS/DRM and DHRM/</w:t>
      </w:r>
      <w:r w:rsidR="00820505" w:rsidRPr="001F091E">
        <w:rPr>
          <w:rFonts w:ascii="Arial" w:hAnsi="Arial" w:cs="Arial"/>
        </w:rPr>
        <w:t>OWC</w:t>
      </w:r>
      <w:r w:rsidR="00D80B21" w:rsidRPr="001F091E">
        <w:rPr>
          <w:rFonts w:ascii="Arial" w:hAnsi="Arial" w:cs="Arial"/>
        </w:rPr>
        <w:t xml:space="preserve"> </w:t>
      </w:r>
      <w:r w:rsidRPr="001F091E">
        <w:rPr>
          <w:rFonts w:ascii="Arial" w:hAnsi="Arial" w:cs="Arial"/>
        </w:rPr>
        <w:t>on an annual basis. A separate set of reports shall be provided to each Agency</w:t>
      </w:r>
      <w:r w:rsidR="00426A04" w:rsidRPr="001F091E">
        <w:rPr>
          <w:rFonts w:ascii="Arial" w:hAnsi="Arial" w:cs="Arial"/>
        </w:rPr>
        <w:t xml:space="preserve"> in the number required by each Agency in hard copy or electronic copy as </w:t>
      </w:r>
      <w:r w:rsidR="004A397B" w:rsidRPr="001F091E">
        <w:rPr>
          <w:rFonts w:ascii="Arial" w:hAnsi="Arial" w:cs="Arial"/>
        </w:rPr>
        <w:t>directed</w:t>
      </w:r>
      <w:r w:rsidR="00426A04" w:rsidRPr="001F091E">
        <w:rPr>
          <w:rFonts w:ascii="Arial" w:hAnsi="Arial" w:cs="Arial"/>
        </w:rPr>
        <w:t xml:space="preserve"> by each Agency</w:t>
      </w:r>
      <w:r w:rsidRPr="001F091E">
        <w:rPr>
          <w:rFonts w:ascii="Arial" w:hAnsi="Arial" w:cs="Arial"/>
        </w:rPr>
        <w:t>.  All information should be provided no later than September 15 of each year unless otherwise stated or agreed.  Information shall also be provided in electronic format.</w:t>
      </w:r>
    </w:p>
    <w:p w:rsidR="009D57F4" w:rsidRPr="002079D0" w:rsidRDefault="009D57F4" w:rsidP="00E9648C">
      <w:pPr>
        <w:tabs>
          <w:tab w:val="left" w:pos="1440"/>
        </w:tabs>
        <w:ind w:left="1440" w:hanging="360"/>
        <w:rPr>
          <w:rFonts w:ascii="Arial" w:hAnsi="Arial" w:cs="Arial"/>
        </w:rPr>
      </w:pPr>
    </w:p>
    <w:p w:rsidR="009D57F4" w:rsidRPr="002079D0" w:rsidRDefault="009D57F4" w:rsidP="00C7004F">
      <w:pPr>
        <w:tabs>
          <w:tab w:val="left" w:pos="1440"/>
        </w:tabs>
        <w:ind w:left="1440" w:hanging="360"/>
        <w:rPr>
          <w:rFonts w:ascii="Arial" w:hAnsi="Arial" w:cs="Arial"/>
        </w:rPr>
      </w:pPr>
      <w:r w:rsidRPr="002079D0">
        <w:rPr>
          <w:rFonts w:ascii="Arial" w:hAnsi="Arial" w:cs="Arial"/>
        </w:rPr>
        <w:t>1.</w:t>
      </w:r>
      <w:r w:rsidRPr="002079D0">
        <w:rPr>
          <w:rFonts w:ascii="Arial" w:hAnsi="Arial" w:cs="Arial"/>
        </w:rPr>
        <w:tab/>
        <w:t xml:space="preserve">Programs Annual </w:t>
      </w:r>
      <w:r w:rsidR="00D80B21" w:rsidRPr="002079D0">
        <w:rPr>
          <w:rFonts w:ascii="Arial" w:hAnsi="Arial" w:cs="Arial"/>
        </w:rPr>
        <w:t xml:space="preserve">Actuarial </w:t>
      </w:r>
      <w:r w:rsidRPr="002079D0">
        <w:rPr>
          <w:rFonts w:ascii="Arial" w:hAnsi="Arial" w:cs="Arial"/>
        </w:rPr>
        <w:t>Analysis and Recommendations: The contractor shall compile all TRS/DRM programs in one document with the information organized by program.  Stability reserve fund status should be included with this information.   A separate program document for the Workers’ Compensation Program shall be provided to the DHRM/</w:t>
      </w:r>
      <w:r w:rsidR="00820505" w:rsidRPr="002079D0">
        <w:rPr>
          <w:rFonts w:ascii="Arial" w:hAnsi="Arial" w:cs="Arial"/>
        </w:rPr>
        <w:t>OWC</w:t>
      </w:r>
      <w:r w:rsidRPr="002079D0">
        <w:rPr>
          <w:rFonts w:ascii="Arial" w:hAnsi="Arial" w:cs="Arial"/>
        </w:rPr>
        <w:t>.</w:t>
      </w:r>
    </w:p>
    <w:p w:rsidR="009D57F4" w:rsidRPr="002079D0" w:rsidRDefault="009D57F4" w:rsidP="00E9648C">
      <w:pPr>
        <w:tabs>
          <w:tab w:val="left" w:pos="1440"/>
        </w:tabs>
        <w:ind w:left="1824" w:hanging="360"/>
        <w:rPr>
          <w:rFonts w:ascii="Arial" w:hAnsi="Arial" w:cs="Arial"/>
        </w:rPr>
      </w:pPr>
    </w:p>
    <w:p w:rsidR="009D57F4" w:rsidRPr="002079D0" w:rsidRDefault="009D57F4" w:rsidP="001F091E">
      <w:pPr>
        <w:numPr>
          <w:ilvl w:val="0"/>
          <w:numId w:val="7"/>
        </w:numPr>
        <w:tabs>
          <w:tab w:val="clear" w:pos="1806"/>
          <w:tab w:val="left" w:pos="1440"/>
        </w:tabs>
        <w:ind w:left="1440"/>
        <w:rPr>
          <w:rFonts w:ascii="Arial" w:hAnsi="Arial" w:cs="Arial"/>
        </w:rPr>
      </w:pPr>
      <w:r w:rsidRPr="002079D0">
        <w:rPr>
          <w:rFonts w:ascii="Arial" w:hAnsi="Arial" w:cs="Arial"/>
        </w:rPr>
        <w:t>Incurred but Not Reported (IBNR): An analysis of factors needed to apply to year-end reserves shall be provided.  These factors should reflect claims that have been incurred, but have not been reported to the respective agency (TRS/DRM or DHRM/</w:t>
      </w:r>
      <w:r w:rsidR="00820505" w:rsidRPr="002079D0">
        <w:rPr>
          <w:rFonts w:ascii="Arial" w:hAnsi="Arial" w:cs="Arial"/>
        </w:rPr>
        <w:t>OWC</w:t>
      </w:r>
      <w:r w:rsidRPr="002079D0">
        <w:rPr>
          <w:rFonts w:ascii="Arial" w:hAnsi="Arial" w:cs="Arial"/>
        </w:rPr>
        <w:t xml:space="preserve">). </w:t>
      </w:r>
    </w:p>
    <w:p w:rsidR="009D57F4" w:rsidRPr="002079D0" w:rsidRDefault="009D57F4" w:rsidP="00E9648C">
      <w:pPr>
        <w:tabs>
          <w:tab w:val="left" w:pos="1440"/>
        </w:tabs>
        <w:ind w:left="1440" w:hanging="360"/>
        <w:rPr>
          <w:rFonts w:ascii="Arial" w:hAnsi="Arial" w:cs="Arial"/>
        </w:rPr>
      </w:pPr>
    </w:p>
    <w:p w:rsidR="009D57F4" w:rsidRPr="002079D0" w:rsidRDefault="009D57F4" w:rsidP="001F091E">
      <w:pPr>
        <w:numPr>
          <w:ilvl w:val="0"/>
          <w:numId w:val="7"/>
        </w:numPr>
        <w:tabs>
          <w:tab w:val="clear" w:pos="1806"/>
          <w:tab w:val="left" w:pos="1440"/>
        </w:tabs>
        <w:ind w:left="1440"/>
        <w:rPr>
          <w:rFonts w:ascii="Arial" w:hAnsi="Arial" w:cs="Arial"/>
        </w:rPr>
      </w:pPr>
      <w:r w:rsidRPr="002079D0">
        <w:rPr>
          <w:rFonts w:ascii="Arial" w:hAnsi="Arial" w:cs="Arial"/>
        </w:rPr>
        <w:t xml:space="preserve">Premium Delivery: Premium allocations and individual premium statements are due in draft before August 1 and in final form by </w:t>
      </w:r>
    </w:p>
    <w:p w:rsidR="009D57F4" w:rsidRPr="002079D0" w:rsidRDefault="009D57F4" w:rsidP="00C7004F">
      <w:pPr>
        <w:tabs>
          <w:tab w:val="left" w:pos="1440"/>
        </w:tabs>
        <w:ind w:left="1440"/>
        <w:rPr>
          <w:rFonts w:ascii="Arial" w:hAnsi="Arial" w:cs="Arial"/>
        </w:rPr>
      </w:pPr>
      <w:r w:rsidRPr="002079D0">
        <w:rPr>
          <w:rFonts w:ascii="Arial" w:hAnsi="Arial" w:cs="Arial"/>
        </w:rPr>
        <w:t>August 20</w:t>
      </w:r>
      <w:r w:rsidR="004A397B" w:rsidRPr="002079D0">
        <w:rPr>
          <w:rFonts w:ascii="Arial" w:hAnsi="Arial" w:cs="Arial"/>
        </w:rPr>
        <w:t xml:space="preserve"> for TRS/DRM and in draft before September 1 and in final form by September 20 for DHRM/</w:t>
      </w:r>
      <w:r w:rsidR="00820505" w:rsidRPr="002079D0">
        <w:rPr>
          <w:rFonts w:ascii="Arial" w:hAnsi="Arial" w:cs="Arial"/>
        </w:rPr>
        <w:t>OWC</w:t>
      </w:r>
      <w:r w:rsidRPr="002079D0">
        <w:rPr>
          <w:rFonts w:ascii="Arial" w:hAnsi="Arial" w:cs="Arial"/>
        </w:rPr>
        <w:t>.</w:t>
      </w:r>
    </w:p>
    <w:p w:rsidR="009D57F4" w:rsidRPr="002079D0" w:rsidRDefault="009D57F4" w:rsidP="00E9648C">
      <w:pPr>
        <w:ind w:left="1440" w:hanging="360"/>
        <w:rPr>
          <w:rFonts w:ascii="Arial" w:hAnsi="Arial" w:cs="Arial"/>
        </w:rPr>
      </w:pPr>
    </w:p>
    <w:p w:rsidR="001F091E" w:rsidRPr="001F091E" w:rsidRDefault="009D57F4" w:rsidP="001F091E">
      <w:pPr>
        <w:pStyle w:val="ListParagraph"/>
        <w:numPr>
          <w:ilvl w:val="2"/>
          <w:numId w:val="3"/>
        </w:numPr>
        <w:tabs>
          <w:tab w:val="clear" w:pos="4140"/>
        </w:tabs>
        <w:ind w:left="1080"/>
        <w:rPr>
          <w:rFonts w:ascii="Arial" w:hAnsi="Arial" w:cs="Arial"/>
        </w:rPr>
      </w:pPr>
      <w:r w:rsidRPr="001F091E">
        <w:rPr>
          <w:rFonts w:ascii="Arial" w:hAnsi="Arial" w:cs="Arial"/>
        </w:rPr>
        <w:t xml:space="preserve">READABILITY OF INFORMATION: </w:t>
      </w:r>
    </w:p>
    <w:p w:rsidR="001F091E" w:rsidRDefault="001F091E" w:rsidP="001F091E">
      <w:pPr>
        <w:pStyle w:val="ListParagraph"/>
        <w:rPr>
          <w:rFonts w:ascii="Arial" w:hAnsi="Arial" w:cs="Arial"/>
        </w:rPr>
      </w:pPr>
    </w:p>
    <w:p w:rsidR="009D57F4" w:rsidRPr="001F091E" w:rsidRDefault="009D57F4" w:rsidP="001F091E">
      <w:pPr>
        <w:pStyle w:val="ListParagraph"/>
        <w:ind w:left="1080"/>
        <w:rPr>
          <w:rFonts w:ascii="Arial" w:hAnsi="Arial" w:cs="Arial"/>
        </w:rPr>
      </w:pPr>
      <w:r w:rsidRPr="001F091E">
        <w:rPr>
          <w:rFonts w:ascii="Arial" w:hAnsi="Arial" w:cs="Arial"/>
        </w:rPr>
        <w:t>Any information or reports submitted by the Contractor must be readable by a varied audience.  Emphasis is placed on the fact that the reports will be read by non-insurance, non-financial, as well as, financial persons.  It is imperative that reports and other information be presented in a straightforward, non-technical manner.</w:t>
      </w:r>
    </w:p>
    <w:p w:rsidR="00383ED1" w:rsidRPr="002079D0" w:rsidRDefault="00383ED1">
      <w:pPr>
        <w:rPr>
          <w:rFonts w:ascii="Arial" w:hAnsi="Arial" w:cs="Arial"/>
        </w:rPr>
      </w:pPr>
    </w:p>
    <w:p w:rsidR="009D57F4" w:rsidRPr="002079D0" w:rsidRDefault="009D57F4">
      <w:pPr>
        <w:rPr>
          <w:rFonts w:ascii="Arial" w:hAnsi="Arial" w:cs="Arial"/>
        </w:rPr>
      </w:pPr>
      <w:r w:rsidRPr="002079D0">
        <w:rPr>
          <w:rFonts w:ascii="Arial" w:hAnsi="Arial" w:cs="Arial"/>
        </w:rPr>
        <w:t>VII.</w:t>
      </w:r>
      <w:r w:rsidRPr="002079D0">
        <w:rPr>
          <w:rFonts w:ascii="Arial" w:hAnsi="Arial" w:cs="Arial"/>
        </w:rPr>
        <w:tab/>
      </w:r>
      <w:r w:rsidRPr="002079D0">
        <w:rPr>
          <w:rFonts w:ascii="Arial" w:hAnsi="Arial" w:cs="Arial"/>
          <w:u w:val="single"/>
        </w:rPr>
        <w:t>GENERAL TERMS AND CONDITIONS</w:t>
      </w:r>
      <w:r w:rsidRPr="002079D0">
        <w:rPr>
          <w:rFonts w:ascii="Arial" w:hAnsi="Arial" w:cs="Arial"/>
        </w:rPr>
        <w:t>:</w:t>
      </w:r>
    </w:p>
    <w:p w:rsidR="009D57F4" w:rsidRPr="002079D0" w:rsidRDefault="009D57F4">
      <w:pPr>
        <w:rPr>
          <w:rFonts w:ascii="Arial" w:hAnsi="Arial" w:cs="Arial"/>
        </w:rPr>
      </w:pPr>
    </w:p>
    <w:p w:rsidR="001F091E" w:rsidRPr="001F091E" w:rsidRDefault="00075647" w:rsidP="001F091E">
      <w:pPr>
        <w:pStyle w:val="ListParagraph"/>
        <w:numPr>
          <w:ilvl w:val="0"/>
          <w:numId w:val="26"/>
        </w:num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1F091E">
        <w:rPr>
          <w:rFonts w:ascii="Arial" w:hAnsi="Arial" w:cs="Arial"/>
        </w:rPr>
        <w:t xml:space="preserve">VENDORS MANUAL: </w:t>
      </w:r>
    </w:p>
    <w:p w:rsidR="001F091E" w:rsidRDefault="001F091E" w:rsidP="001F091E">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1F091E" w:rsidRDefault="002E2A1E" w:rsidP="001F091E">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1F091E">
        <w:rPr>
          <w:rFonts w:ascii="Arial" w:hAnsi="Arial" w:cs="Arial"/>
        </w:rPr>
        <w:t xml:space="preserve">This solicitation is subject to the provisions of the Commonwealth of Virginia </w:t>
      </w:r>
      <w:r w:rsidRPr="001F091E">
        <w:rPr>
          <w:rFonts w:ascii="Arial" w:hAnsi="Arial" w:cs="Arial"/>
          <w:i/>
        </w:rPr>
        <w:t>Vendors Manual</w:t>
      </w:r>
      <w:r w:rsidRPr="001F091E">
        <w:rPr>
          <w:rFonts w:ascii="Arial" w:hAnsi="Arial" w:cs="Arial"/>
        </w:rPr>
        <w:t xml:space="preserve"> and any changes or revisions thereto, which are hereby incorporated into this contract in their entirety.  The process for filing a complaint about this solicitation is in section 7.13 of the </w:t>
      </w:r>
      <w:r w:rsidRPr="001F091E">
        <w:rPr>
          <w:rFonts w:ascii="Arial" w:hAnsi="Arial" w:cs="Arial"/>
          <w:i/>
        </w:rPr>
        <w:t>Vendors Manual</w:t>
      </w:r>
      <w:r w:rsidRPr="001F091E">
        <w:rPr>
          <w:rFonts w:ascii="Arial" w:hAnsi="Arial" w:cs="Arial"/>
        </w:rPr>
        <w:t xml:space="preserve">. (Note </w:t>
      </w:r>
      <w:r w:rsidRPr="001F091E">
        <w:rPr>
          <w:rFonts w:ascii="Arial" w:hAnsi="Arial" w:cs="Arial"/>
        </w:rPr>
        <w:lastRenderedPageBreak/>
        <w:t xml:space="preserve">section 7.13 does not apply to protests of awards or formal contractual claims.) The procedure for filing contractual claims is in section 7.19 of the </w:t>
      </w:r>
      <w:r w:rsidRPr="001F091E">
        <w:rPr>
          <w:rFonts w:ascii="Arial" w:hAnsi="Arial" w:cs="Arial"/>
          <w:i/>
        </w:rPr>
        <w:t>Vendors Manual</w:t>
      </w:r>
      <w:r w:rsidRPr="001F091E">
        <w:rPr>
          <w:rFonts w:ascii="Arial" w:hAnsi="Arial" w:cs="Arial"/>
        </w:rPr>
        <w:t xml:space="preserve">.  A copy of the manual is normally available for review at the purchasing office and is accessible on the Internet at </w:t>
      </w:r>
      <w:hyperlink r:id="rId12" w:history="1">
        <w:r w:rsidRPr="001F091E">
          <w:rPr>
            <w:rStyle w:val="Hyperlink"/>
            <w:rFonts w:ascii="Arial" w:hAnsi="Arial" w:cs="Arial"/>
            <w:u w:val="none"/>
          </w:rPr>
          <w:t>www.eva.virginia.gov</w:t>
        </w:r>
      </w:hyperlink>
      <w:r w:rsidRPr="001F091E">
        <w:rPr>
          <w:rFonts w:ascii="Arial" w:hAnsi="Arial" w:cs="Arial"/>
        </w:rPr>
        <w:t xml:space="preserve"> under “I Sell </w:t>
      </w:r>
      <w:proofErr w:type="gramStart"/>
      <w:r w:rsidRPr="001F091E">
        <w:rPr>
          <w:rFonts w:ascii="Arial" w:hAnsi="Arial" w:cs="Arial"/>
        </w:rPr>
        <w:t>To</w:t>
      </w:r>
      <w:proofErr w:type="gramEnd"/>
      <w:r w:rsidRPr="001F091E">
        <w:rPr>
          <w:rFonts w:ascii="Arial" w:hAnsi="Arial" w:cs="Arial"/>
        </w:rPr>
        <w:t xml:space="preserve"> Virginia”.</w:t>
      </w:r>
      <w:r w:rsidRPr="001F091E">
        <w:rPr>
          <w:rFonts w:ascii="Arial" w:hAnsi="Arial" w:cs="Arial"/>
          <w:b/>
          <w:u w:val="single"/>
        </w:rPr>
        <w:t xml:space="preserve">  </w:t>
      </w:r>
    </w:p>
    <w:p w:rsidR="00347CAA" w:rsidRPr="002079D0" w:rsidRDefault="00347CAA" w:rsidP="00E9648C">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FF111C" w:rsidRPr="00FF111C" w:rsidRDefault="00347CAA" w:rsidP="00FF111C">
      <w:pPr>
        <w:pStyle w:val="ListParagraph"/>
        <w:numPr>
          <w:ilvl w:val="0"/>
          <w:numId w:val="26"/>
        </w:num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FF111C">
        <w:rPr>
          <w:rFonts w:ascii="Arial" w:hAnsi="Arial" w:cs="Arial"/>
        </w:rPr>
        <w:t xml:space="preserve">APPLICABLE LAWS AND COURTS: </w:t>
      </w:r>
    </w:p>
    <w:p w:rsidR="00FF111C" w:rsidRDefault="00FF111C" w:rsidP="00FF111C">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FF111C" w:rsidRDefault="00347CAA" w:rsidP="00FF111C">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FF111C">
        <w:rPr>
          <w:rFonts w:ascii="Arial" w:hAnsi="Arial" w:cs="Arial"/>
        </w:rPr>
        <w:t>This solicitation and any resulting contract shall be governed in all respects by the laws of the Commonwealth of Virginia and any litigation with respect thereto shall be brought in the courts of the Commonwealth.  The agency and the contractor are encouraged to resolve any issues in controversy arising from the award of the contract or any contractual dispute using Alternative Dispute Resolution (ADR) procedures (</w:t>
      </w:r>
      <w:r w:rsidRPr="00FF111C">
        <w:rPr>
          <w:rFonts w:ascii="Arial" w:hAnsi="Arial" w:cs="Arial"/>
          <w:i/>
        </w:rPr>
        <w:t>Code of Virginia</w:t>
      </w:r>
      <w:r w:rsidRPr="00FF111C">
        <w:rPr>
          <w:rFonts w:ascii="Arial" w:hAnsi="Arial" w:cs="Arial"/>
        </w:rPr>
        <w:t xml:space="preserve">, § 2.2-4366).  ADR procedures are described in Chapter 9 of the </w:t>
      </w:r>
      <w:r w:rsidRPr="00FF111C">
        <w:rPr>
          <w:rFonts w:ascii="Arial" w:hAnsi="Arial" w:cs="Arial"/>
          <w:i/>
        </w:rPr>
        <w:t>Vendors Manual.</w:t>
      </w:r>
      <w:r w:rsidRPr="00FF111C">
        <w:rPr>
          <w:rFonts w:ascii="Arial" w:hAnsi="Arial" w:cs="Arial"/>
        </w:rPr>
        <w:t xml:space="preserve">  The contractor shall comply with all applicable federal, state and local laws, rules and regulations.</w:t>
      </w:r>
    </w:p>
    <w:p w:rsidR="00347CAA" w:rsidRPr="002079D0" w:rsidRDefault="00347CAA" w:rsidP="00E9648C">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2A7679" w:rsidRPr="002A7679" w:rsidRDefault="002E2A1E" w:rsidP="002A7679">
      <w:pPr>
        <w:pStyle w:val="ListParagraph"/>
        <w:numPr>
          <w:ilvl w:val="0"/>
          <w:numId w:val="26"/>
        </w:num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2A7679">
        <w:rPr>
          <w:rFonts w:ascii="Arial" w:hAnsi="Arial" w:cs="Arial"/>
        </w:rPr>
        <w:t xml:space="preserve">ANTI-DISCRIMINATION: </w:t>
      </w:r>
    </w:p>
    <w:p w:rsidR="002A7679" w:rsidRDefault="002A7679" w:rsidP="002A7679">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2E2A1E" w:rsidRPr="002A7679" w:rsidRDefault="002A7679" w:rsidP="002A7679">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i/>
          <w:u w:val="single"/>
        </w:rPr>
      </w:pPr>
      <w:r>
        <w:rPr>
          <w:rFonts w:ascii="Arial" w:hAnsi="Arial" w:cs="Arial"/>
        </w:rPr>
        <w:t>By submitting their proposals</w:t>
      </w:r>
      <w:r w:rsidR="002E2A1E" w:rsidRPr="002A7679">
        <w:rPr>
          <w:rFonts w:ascii="Arial" w:hAnsi="Arial" w:cs="Arial"/>
        </w:rPr>
        <w:t xml:space="preserve">, </w:t>
      </w:r>
      <w:proofErr w:type="spellStart"/>
      <w:r>
        <w:rPr>
          <w:rFonts w:ascii="Arial" w:hAnsi="Arial" w:cs="Arial"/>
        </w:rPr>
        <w:t>offerors</w:t>
      </w:r>
      <w:proofErr w:type="spellEnd"/>
      <w:r w:rsidR="002E2A1E" w:rsidRPr="002A7679">
        <w:rPr>
          <w:rFonts w:ascii="Arial" w:hAnsi="Arial" w:cs="Arial"/>
        </w:rPr>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002E2A1E" w:rsidRPr="002A7679">
        <w:rPr>
          <w:rFonts w:ascii="Arial" w:hAnsi="Arial" w:cs="Arial"/>
          <w:i/>
        </w:rPr>
        <w:t>Virginia Public Procurement Act (VPPA).</w:t>
      </w:r>
      <w:r w:rsidR="002E2A1E" w:rsidRPr="002A7679">
        <w:rPr>
          <w:rFonts w:ascii="Arial" w:hAnsi="Arial" w:cs="Arial"/>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sexual orientation, gender identity,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002E2A1E" w:rsidRPr="002A7679">
        <w:rPr>
          <w:rFonts w:ascii="Arial" w:hAnsi="Arial" w:cs="Arial"/>
          <w:i/>
        </w:rPr>
        <w:t>Code of Virginia</w:t>
      </w:r>
      <w:r w:rsidR="002E2A1E" w:rsidRPr="002A7679">
        <w:rPr>
          <w:rFonts w:ascii="Arial" w:hAnsi="Arial" w:cs="Arial"/>
        </w:rPr>
        <w:t>, § 2.2-4343.1E).</w:t>
      </w:r>
    </w:p>
    <w:p w:rsidR="002E2A1E" w:rsidRPr="002079D0" w:rsidRDefault="002E2A1E" w:rsidP="002E2A1E">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b/>
          <w:u w:val="single"/>
        </w:rPr>
      </w:pPr>
    </w:p>
    <w:p w:rsidR="002E2A1E" w:rsidRPr="002079D0" w:rsidRDefault="002E2A1E" w:rsidP="00443C71">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2079D0">
        <w:rPr>
          <w:rFonts w:ascii="Arial" w:hAnsi="Arial" w:cs="Arial"/>
        </w:rPr>
        <w:t xml:space="preserve">In every contract over $10,000 the provisions in 1. </w:t>
      </w:r>
      <w:proofErr w:type="gramStart"/>
      <w:r w:rsidRPr="002079D0">
        <w:rPr>
          <w:rFonts w:ascii="Arial" w:hAnsi="Arial" w:cs="Arial"/>
        </w:rPr>
        <w:t>and</w:t>
      </w:r>
      <w:proofErr w:type="gramEnd"/>
      <w:r w:rsidRPr="002079D0">
        <w:rPr>
          <w:rFonts w:ascii="Arial" w:hAnsi="Arial" w:cs="Arial"/>
        </w:rPr>
        <w:t xml:space="preserve"> 2. </w:t>
      </w:r>
      <w:proofErr w:type="gramStart"/>
      <w:r w:rsidRPr="002079D0">
        <w:rPr>
          <w:rFonts w:ascii="Arial" w:hAnsi="Arial" w:cs="Arial"/>
        </w:rPr>
        <w:t>below</w:t>
      </w:r>
      <w:proofErr w:type="gramEnd"/>
      <w:r w:rsidRPr="002079D0">
        <w:rPr>
          <w:rFonts w:ascii="Arial" w:hAnsi="Arial" w:cs="Arial"/>
        </w:rPr>
        <w:t xml:space="preserve"> apply:</w:t>
      </w:r>
    </w:p>
    <w:p w:rsidR="002E2A1E" w:rsidRPr="002079D0" w:rsidRDefault="002E2A1E" w:rsidP="00443C71">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r w:rsidRPr="002079D0">
        <w:rPr>
          <w:rFonts w:ascii="Arial" w:hAnsi="Arial" w:cs="Arial"/>
        </w:rPr>
        <w:t>1.</w:t>
      </w:r>
      <w:r w:rsidRPr="002079D0">
        <w:rPr>
          <w:rFonts w:ascii="Arial" w:hAnsi="Arial" w:cs="Arial"/>
        </w:rPr>
        <w:tab/>
        <w:t>During the performance of this contract, the contractor agrees as follows:</w:t>
      </w: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a.</w:t>
      </w:r>
      <w:r w:rsidRPr="002079D0">
        <w:rPr>
          <w:rFonts w:ascii="Arial" w:hAnsi="Arial" w:cs="Arial"/>
        </w:rPr>
        <w:tab/>
        <w:t>The contractor will not discriminate against any employee or applicant for employment because of race, religion, color, sex, sexual orientation, gender identity,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b.</w:t>
      </w:r>
      <w:r w:rsidRPr="002079D0">
        <w:rPr>
          <w:rFonts w:ascii="Arial" w:hAnsi="Arial" w:cs="Arial"/>
        </w:rPr>
        <w:tab/>
        <w:t>The contractor, in all solicitations or advertisements for employees placed by or on behalf of the contractor, will state that such contractor is an equal opportunity employer.</w:t>
      </w: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c.</w:t>
      </w:r>
      <w:r w:rsidRPr="002079D0">
        <w:rPr>
          <w:rFonts w:ascii="Arial" w:hAnsi="Arial" w:cs="Arial"/>
        </w:rPr>
        <w:tab/>
        <w:t>Notices, advertisements and solicitations placed in accordance with federal law, rule or regulation shall be deemed sufficient for the purpose of meeting the requirements of this section.</w:t>
      </w: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075647"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iCs/>
        </w:rPr>
      </w:pPr>
      <w:r w:rsidRPr="002079D0">
        <w:rPr>
          <w:rFonts w:ascii="Arial" w:hAnsi="Arial" w:cs="Arial"/>
        </w:rPr>
        <w:t>d.</w:t>
      </w:r>
      <w:r w:rsidRPr="002079D0">
        <w:rPr>
          <w:rFonts w:ascii="Arial" w:hAnsi="Arial" w:cs="Arial"/>
        </w:rPr>
        <w:tab/>
      </w:r>
      <w:r w:rsidRPr="002079D0">
        <w:rPr>
          <w:rFonts w:ascii="Arial" w:hAnsi="Arial" w:cs="Arial"/>
          <w:iCs/>
        </w:rPr>
        <w:t xml:space="preserve">If the contractor employs more than five employees, the contractor shall </w:t>
      </w:r>
    </w:p>
    <w:p w:rsidR="001F091E" w:rsidRDefault="001F091E" w:rsidP="00075647">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360"/>
        <w:jc w:val="both"/>
        <w:rPr>
          <w:rFonts w:ascii="Arial" w:hAnsi="Arial" w:cs="Arial"/>
          <w:iCs/>
        </w:rPr>
      </w:pPr>
    </w:p>
    <w:p w:rsidR="00075647" w:rsidRDefault="002E2A1E" w:rsidP="00075647">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360"/>
        <w:jc w:val="both"/>
        <w:rPr>
          <w:rFonts w:ascii="Arial" w:hAnsi="Arial" w:cs="Arial"/>
          <w:iCs/>
        </w:rPr>
      </w:pPr>
      <w:r w:rsidRPr="002079D0">
        <w:rPr>
          <w:rFonts w:ascii="Arial" w:hAnsi="Arial" w:cs="Arial"/>
          <w:iCs/>
        </w:rPr>
        <w:t>(</w:t>
      </w:r>
      <w:proofErr w:type="spellStart"/>
      <w:r w:rsidRPr="002079D0">
        <w:rPr>
          <w:rFonts w:ascii="Arial" w:hAnsi="Arial" w:cs="Arial"/>
          <w:iCs/>
        </w:rPr>
        <w:t>i</w:t>
      </w:r>
      <w:proofErr w:type="spellEnd"/>
      <w:r w:rsidRPr="002079D0">
        <w:rPr>
          <w:rFonts w:ascii="Arial" w:hAnsi="Arial" w:cs="Arial"/>
          <w:iCs/>
        </w:rPr>
        <w:t xml:space="preserve">) </w:t>
      </w:r>
      <w:r w:rsidR="00075647">
        <w:rPr>
          <w:rFonts w:ascii="Arial" w:hAnsi="Arial" w:cs="Arial"/>
          <w:iCs/>
        </w:rPr>
        <w:tab/>
      </w:r>
      <w:r w:rsidRPr="002079D0">
        <w:rPr>
          <w:rFonts w:ascii="Arial" w:hAnsi="Arial" w:cs="Arial"/>
          <w:iCs/>
        </w:rPr>
        <w:t>provide annual training on the contra</w:t>
      </w:r>
      <w:r w:rsidR="00075647">
        <w:rPr>
          <w:rFonts w:ascii="Arial" w:hAnsi="Arial" w:cs="Arial"/>
          <w:iCs/>
        </w:rPr>
        <w:t xml:space="preserve">ctor's sexual harassment policy </w:t>
      </w:r>
      <w:r w:rsidRPr="002079D0">
        <w:rPr>
          <w:rFonts w:ascii="Arial" w:hAnsi="Arial" w:cs="Arial"/>
          <w:iCs/>
        </w:rPr>
        <w:t xml:space="preserve">to all supervisors and employees providing services in the Commonwealth, except such supervisors or employees that are required to complete sexual harassment training provided by the Department of Human Resource Management, and </w:t>
      </w:r>
    </w:p>
    <w:p w:rsidR="00075647" w:rsidRDefault="00075647" w:rsidP="00075647">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360"/>
        <w:jc w:val="both"/>
        <w:rPr>
          <w:rFonts w:ascii="Arial" w:hAnsi="Arial" w:cs="Arial"/>
          <w:iCs/>
        </w:rPr>
      </w:pPr>
    </w:p>
    <w:p w:rsidR="00075647" w:rsidRDefault="002E2A1E" w:rsidP="00075647">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360"/>
        <w:jc w:val="both"/>
        <w:rPr>
          <w:rFonts w:ascii="Arial" w:hAnsi="Arial" w:cs="Arial"/>
          <w:iCs/>
        </w:rPr>
      </w:pPr>
      <w:r w:rsidRPr="002079D0">
        <w:rPr>
          <w:rFonts w:ascii="Arial" w:hAnsi="Arial" w:cs="Arial"/>
          <w:iCs/>
        </w:rPr>
        <w:t xml:space="preserve">(ii) </w:t>
      </w:r>
      <w:proofErr w:type="gramStart"/>
      <w:r w:rsidRPr="002079D0">
        <w:rPr>
          <w:rFonts w:ascii="Arial" w:hAnsi="Arial" w:cs="Arial"/>
          <w:iCs/>
        </w:rPr>
        <w:t>post</w:t>
      </w:r>
      <w:proofErr w:type="gramEnd"/>
      <w:r w:rsidRPr="002079D0">
        <w:rPr>
          <w:rFonts w:ascii="Arial" w:hAnsi="Arial" w:cs="Arial"/>
          <w:iCs/>
        </w:rPr>
        <w:t xml:space="preserve"> the contractor's sexual harassment policy in </w:t>
      </w:r>
    </w:p>
    <w:p w:rsidR="00075647" w:rsidRDefault="00075647" w:rsidP="00075647">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360"/>
        <w:jc w:val="both"/>
        <w:rPr>
          <w:rFonts w:ascii="Arial" w:hAnsi="Arial" w:cs="Arial"/>
          <w:iCs/>
        </w:rPr>
      </w:pPr>
    </w:p>
    <w:p w:rsidR="00075647" w:rsidRDefault="002E2A1E" w:rsidP="00075647">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360"/>
        <w:jc w:val="both"/>
        <w:rPr>
          <w:rFonts w:ascii="Arial" w:hAnsi="Arial" w:cs="Arial"/>
          <w:iCs/>
        </w:rPr>
      </w:pPr>
      <w:r w:rsidRPr="002079D0">
        <w:rPr>
          <w:rFonts w:ascii="Arial" w:hAnsi="Arial" w:cs="Arial"/>
          <w:iCs/>
        </w:rPr>
        <w:t xml:space="preserve">(a) </w:t>
      </w:r>
      <w:proofErr w:type="gramStart"/>
      <w:r w:rsidRPr="002079D0">
        <w:rPr>
          <w:rFonts w:ascii="Arial" w:hAnsi="Arial" w:cs="Arial"/>
          <w:iCs/>
        </w:rPr>
        <w:t>a</w:t>
      </w:r>
      <w:proofErr w:type="gramEnd"/>
      <w:r w:rsidRPr="002079D0">
        <w:rPr>
          <w:rFonts w:ascii="Arial" w:hAnsi="Arial" w:cs="Arial"/>
          <w:iCs/>
        </w:rPr>
        <w:t xml:space="preserve"> conspicuous public place in each building located in the Commonwealth that the contractor owns or leases for business purposes and </w:t>
      </w:r>
    </w:p>
    <w:p w:rsidR="00075647" w:rsidRDefault="00075647" w:rsidP="00075647">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360"/>
        <w:jc w:val="both"/>
        <w:rPr>
          <w:rFonts w:ascii="Arial" w:hAnsi="Arial" w:cs="Arial"/>
          <w:iCs/>
        </w:rPr>
      </w:pPr>
    </w:p>
    <w:p w:rsidR="002E2A1E" w:rsidRPr="002079D0" w:rsidRDefault="002E2A1E" w:rsidP="00075647">
      <w:pPr>
        <w:tabs>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360"/>
        <w:jc w:val="both"/>
        <w:rPr>
          <w:rFonts w:ascii="Arial" w:hAnsi="Arial" w:cs="Arial"/>
        </w:rPr>
      </w:pPr>
      <w:r w:rsidRPr="002079D0">
        <w:rPr>
          <w:rFonts w:ascii="Arial" w:hAnsi="Arial" w:cs="Arial"/>
          <w:iCs/>
        </w:rPr>
        <w:t xml:space="preserve">(b) </w:t>
      </w:r>
      <w:proofErr w:type="gramStart"/>
      <w:r w:rsidRPr="002079D0">
        <w:rPr>
          <w:rFonts w:ascii="Arial" w:hAnsi="Arial" w:cs="Arial"/>
          <w:iCs/>
        </w:rPr>
        <w:t>the</w:t>
      </w:r>
      <w:proofErr w:type="gramEnd"/>
      <w:r w:rsidRPr="002079D0">
        <w:rPr>
          <w:rFonts w:ascii="Arial" w:hAnsi="Arial" w:cs="Arial"/>
          <w:iCs/>
        </w:rPr>
        <w:t xml:space="preserve"> contractor's employee handbook.</w:t>
      </w: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e.</w:t>
      </w:r>
      <w:r w:rsidRPr="002079D0">
        <w:rPr>
          <w:rFonts w:ascii="Arial" w:hAnsi="Arial" w:cs="Arial"/>
        </w:rPr>
        <w:tab/>
        <w:t xml:space="preserve">The requirements of these provisions 1. </w:t>
      </w:r>
      <w:proofErr w:type="gramStart"/>
      <w:r w:rsidRPr="002079D0">
        <w:rPr>
          <w:rFonts w:ascii="Arial" w:hAnsi="Arial" w:cs="Arial"/>
        </w:rPr>
        <w:t>and</w:t>
      </w:r>
      <w:proofErr w:type="gramEnd"/>
      <w:r w:rsidRPr="002079D0">
        <w:rPr>
          <w:rFonts w:ascii="Arial" w:hAnsi="Arial" w:cs="Arial"/>
        </w:rPr>
        <w:t xml:space="preserve"> 2. </w:t>
      </w:r>
      <w:proofErr w:type="gramStart"/>
      <w:r w:rsidRPr="002079D0">
        <w:rPr>
          <w:rFonts w:ascii="Arial" w:hAnsi="Arial" w:cs="Arial"/>
        </w:rPr>
        <w:t>are</w:t>
      </w:r>
      <w:proofErr w:type="gramEnd"/>
      <w:r w:rsidRPr="002079D0">
        <w:rPr>
          <w:rFonts w:ascii="Arial" w:hAnsi="Arial" w:cs="Arial"/>
        </w:rPr>
        <w:t xml:space="preserve"> a material part of the contract.  If the Contractor violates one of these provisions, the Commonwealth may terminate the affected part of this contract for breach, or at its option, the whole contract.  Violation of one of these provisions may also result in debarment from State contracting regardless of whether the specific contract is terminated.</w:t>
      </w: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f.</w:t>
      </w:r>
      <w:r w:rsidRPr="002079D0">
        <w:rPr>
          <w:rFonts w:ascii="Arial" w:hAnsi="Arial" w:cs="Arial"/>
        </w:rPr>
        <w:tab/>
        <w:t>In accordance with Executive Order 61 (2017), a prohibition on discrimination by the contractor, in its employment practices, subcontracting practices, and delivery of goods or services, on the basis of race, sex, color, national origin, religion, sexual orientation, gender identity, age, political affiliation, disability, or veteran status, is hereby incorporated in this contract.</w:t>
      </w:r>
    </w:p>
    <w:p w:rsidR="002E2A1E" w:rsidRPr="002079D0" w:rsidRDefault="002E2A1E" w:rsidP="002E2A1E">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2E2A1E" w:rsidRPr="002079D0" w:rsidRDefault="002E2A1E" w:rsidP="00443C7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r w:rsidRPr="002079D0">
        <w:rPr>
          <w:rFonts w:ascii="Arial" w:hAnsi="Arial" w:cs="Arial"/>
        </w:rPr>
        <w:t>2.</w:t>
      </w:r>
      <w:r w:rsidRPr="002079D0">
        <w:rPr>
          <w:rFonts w:ascii="Arial" w:hAnsi="Arial" w:cs="Arial"/>
        </w:rPr>
        <w:tab/>
        <w:t xml:space="preserve">The contractor will include the provisions of 1. </w:t>
      </w:r>
      <w:proofErr w:type="gramStart"/>
      <w:r w:rsidRPr="002079D0">
        <w:rPr>
          <w:rFonts w:ascii="Arial" w:hAnsi="Arial" w:cs="Arial"/>
        </w:rPr>
        <w:t>above</w:t>
      </w:r>
      <w:proofErr w:type="gramEnd"/>
      <w:r w:rsidRPr="002079D0">
        <w:rPr>
          <w:rFonts w:ascii="Arial" w:hAnsi="Arial" w:cs="Arial"/>
        </w:rPr>
        <w:t xml:space="preserve"> in every subcontract or purchase order over $10,000, so that the provisions will be binding upon each subcontractor or vendor.</w:t>
      </w:r>
    </w:p>
    <w:p w:rsidR="00347CAA" w:rsidRPr="002079D0"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rPr>
      </w:pPr>
    </w:p>
    <w:p w:rsidR="00A33160" w:rsidRPr="00A33160" w:rsidRDefault="00347CAA" w:rsidP="00A33160">
      <w:pPr>
        <w:pStyle w:val="ListParagraph"/>
        <w:numPr>
          <w:ilvl w:val="0"/>
          <w:numId w:val="26"/>
        </w:num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A33160">
        <w:rPr>
          <w:rFonts w:ascii="Arial" w:hAnsi="Arial" w:cs="Arial"/>
        </w:rPr>
        <w:t xml:space="preserve">ETHICS IN PUBLIC CONTRACTING: </w:t>
      </w:r>
    </w:p>
    <w:p w:rsidR="00A33160" w:rsidRDefault="00A33160" w:rsidP="00A33160">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A33160" w:rsidRDefault="00347CAA" w:rsidP="00A33160">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A33160">
        <w:rPr>
          <w:rFonts w:ascii="Arial" w:hAnsi="Arial" w:cs="Arial"/>
        </w:rPr>
        <w:t xml:space="preserve">By submitting their proposals, </w:t>
      </w:r>
      <w:proofErr w:type="spellStart"/>
      <w:r w:rsidRPr="00A33160">
        <w:rPr>
          <w:rFonts w:ascii="Arial" w:hAnsi="Arial" w:cs="Arial"/>
        </w:rPr>
        <w:t>offerors</w:t>
      </w:r>
      <w:proofErr w:type="spellEnd"/>
      <w:r w:rsidRPr="00A33160">
        <w:rPr>
          <w:rFonts w:ascii="Arial" w:hAnsi="Arial" w:cs="Arial"/>
        </w:rPr>
        <w:t xml:space="preserve"> certify that their proposals are made without collusion or fraud and that they have not offered or received any kickbacks or inducements from any other </w:t>
      </w:r>
      <w:proofErr w:type="spellStart"/>
      <w:r w:rsidRPr="00A33160">
        <w:rPr>
          <w:rFonts w:ascii="Arial" w:hAnsi="Arial" w:cs="Arial"/>
        </w:rPr>
        <w:t>offeror</w:t>
      </w:r>
      <w:proofErr w:type="spellEnd"/>
      <w:r w:rsidRPr="00A33160">
        <w:rPr>
          <w:rFonts w:ascii="Arial" w:hAnsi="Arial" w:cs="Arial"/>
        </w:rPr>
        <w:t xml:space="preserve">, supplier, manufacturer or </w:t>
      </w:r>
      <w:r w:rsidRPr="00A33160">
        <w:rPr>
          <w:rFonts w:ascii="Arial" w:hAnsi="Arial" w:cs="Arial"/>
        </w:rPr>
        <w:lastRenderedPageBreak/>
        <w:t>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347CAA" w:rsidRPr="002079D0"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0B62C9" w:rsidRPr="000B62C9" w:rsidRDefault="00347CAA" w:rsidP="000B62C9">
      <w:pPr>
        <w:pStyle w:val="ListParagraph"/>
        <w:numPr>
          <w:ilvl w:val="0"/>
          <w:numId w:val="26"/>
        </w:num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0B62C9">
        <w:rPr>
          <w:rFonts w:ascii="Arial" w:hAnsi="Arial" w:cs="Arial"/>
        </w:rPr>
        <w:t xml:space="preserve">IMMIGRATION REFORM AND CONTROL ACT OF 1986: </w:t>
      </w:r>
    </w:p>
    <w:p w:rsidR="000B62C9" w:rsidRDefault="000B62C9" w:rsidP="000B62C9">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0B62C9" w:rsidRDefault="00347CAA" w:rsidP="000B62C9">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0B62C9">
        <w:rPr>
          <w:rFonts w:ascii="Arial" w:hAnsi="Arial" w:cs="Arial"/>
        </w:rPr>
        <w:t>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347CAA" w:rsidRPr="002079D0"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0B62C9" w:rsidRPr="000B62C9" w:rsidRDefault="002E2A1E" w:rsidP="000B62C9">
      <w:pPr>
        <w:pStyle w:val="ListParagraph"/>
        <w:numPr>
          <w:ilvl w:val="0"/>
          <w:numId w:val="26"/>
        </w:num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0B62C9">
        <w:rPr>
          <w:rFonts w:ascii="Arial" w:hAnsi="Arial" w:cs="Arial"/>
        </w:rPr>
        <w:t xml:space="preserve">DEBARMENT STATUS: </w:t>
      </w:r>
    </w:p>
    <w:p w:rsidR="000B62C9" w:rsidRDefault="000B62C9" w:rsidP="000B62C9">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2E2A1E" w:rsidRPr="000B62C9" w:rsidRDefault="002E2A1E" w:rsidP="000B62C9">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b/>
          <w:u w:val="single"/>
        </w:rPr>
      </w:pPr>
      <w:r w:rsidRPr="000B62C9">
        <w:rPr>
          <w:rFonts w:ascii="Arial" w:hAnsi="Arial" w:cs="Arial"/>
        </w:rPr>
        <w:t xml:space="preserve">By participating in this procurement, the vendor certifies that they are not currently debarred by the Commonwealth of Virginia from submitting a response for the type of goods and/or services covered by this solicitation. Vendor further certifies that they are not debarred from filling any order or accepting any resulting order, or that they are an agent of any person or entity </w:t>
      </w:r>
      <w:proofErr w:type="gramStart"/>
      <w:r w:rsidRPr="000B62C9">
        <w:rPr>
          <w:rFonts w:ascii="Arial" w:hAnsi="Arial" w:cs="Arial"/>
        </w:rPr>
        <w:t>that</w:t>
      </w:r>
      <w:proofErr w:type="gramEnd"/>
      <w:r w:rsidRPr="000B62C9">
        <w:rPr>
          <w:rFonts w:ascii="Arial" w:hAnsi="Arial" w:cs="Arial"/>
        </w:rPr>
        <w:t xml:space="preserve"> is currently debarred by the Commonwealth of Virginia.</w:t>
      </w:r>
    </w:p>
    <w:p w:rsidR="002E2A1E" w:rsidRPr="002079D0" w:rsidRDefault="002E2A1E" w:rsidP="002E2A1E">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b/>
          <w:u w:val="single"/>
        </w:rPr>
      </w:pPr>
    </w:p>
    <w:p w:rsidR="002E2A1E" w:rsidRPr="002079D0" w:rsidRDefault="002E2A1E" w:rsidP="002E2A1E">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2079D0">
        <w:rPr>
          <w:rFonts w:ascii="Arial" w:hAnsi="Arial" w:cs="Arial"/>
        </w:rPr>
        <w:tab/>
        <w:t>If a vendor is created or used for the purpose of circumventing a debarment decision against another vendor, the non-debarred vendor will be debarred for the same time period as the debarred vendor.</w:t>
      </w:r>
    </w:p>
    <w:p w:rsidR="00347CAA" w:rsidRPr="002079D0"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0B62C9" w:rsidRPr="000B62C9" w:rsidRDefault="00347CAA" w:rsidP="000B62C9">
      <w:pPr>
        <w:pStyle w:val="ListParagraph"/>
        <w:numPr>
          <w:ilvl w:val="0"/>
          <w:numId w:val="26"/>
        </w:num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0B62C9">
        <w:rPr>
          <w:rFonts w:ascii="Arial" w:hAnsi="Arial" w:cs="Arial"/>
        </w:rPr>
        <w:t xml:space="preserve">ANTITRUST: </w:t>
      </w:r>
    </w:p>
    <w:p w:rsidR="000B62C9" w:rsidRDefault="000B62C9" w:rsidP="000B62C9">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0B62C9" w:rsidRDefault="00347CAA" w:rsidP="000B62C9">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0B62C9">
        <w:rPr>
          <w:rFonts w:ascii="Arial" w:hAnsi="Arial" w:cs="Arial"/>
        </w:rPr>
        <w:t>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347CAA" w:rsidRPr="002079D0" w:rsidRDefault="00347CAA" w:rsidP="00E9648C">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0B62C9" w:rsidRPr="000B62C9" w:rsidRDefault="00347CAA" w:rsidP="000B62C9">
      <w:pPr>
        <w:pStyle w:val="ListParagraph"/>
        <w:numPr>
          <w:ilvl w:val="0"/>
          <w:numId w:val="26"/>
        </w:num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0B62C9">
        <w:rPr>
          <w:rFonts w:ascii="Arial" w:hAnsi="Arial" w:cs="Arial"/>
        </w:rPr>
        <w:t>MANDATORY USE OF STATE FORM AND TERMS AND CONDITIONS FOR RFPs:</w:t>
      </w:r>
      <w:r w:rsidR="008D5559" w:rsidRPr="000B62C9">
        <w:rPr>
          <w:rFonts w:ascii="Arial" w:hAnsi="Arial" w:cs="Arial"/>
        </w:rPr>
        <w:t xml:space="preserve"> </w:t>
      </w:r>
    </w:p>
    <w:p w:rsidR="000B62C9" w:rsidRDefault="000B62C9" w:rsidP="000B62C9">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0B62C9" w:rsidRDefault="00347CAA" w:rsidP="000B62C9">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0B62C9">
        <w:rPr>
          <w:rFonts w:ascii="Arial" w:hAnsi="Arial" w:cs="Arial"/>
        </w:rPr>
        <w:t>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D86315" w:rsidRDefault="00D86315" w:rsidP="00E9648C">
      <w:pPr>
        <w:tabs>
          <w:tab w:val="left" w:pos="-189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18"/>
        <w:jc w:val="both"/>
        <w:rPr>
          <w:rFonts w:ascii="Arial" w:hAnsi="Arial" w:cs="Arial"/>
        </w:rPr>
      </w:pPr>
    </w:p>
    <w:p w:rsidR="00D86315" w:rsidRDefault="00D86315">
      <w:pPr>
        <w:rPr>
          <w:rFonts w:ascii="Arial" w:hAnsi="Arial" w:cs="Arial"/>
        </w:rPr>
      </w:pPr>
      <w:r>
        <w:rPr>
          <w:rFonts w:ascii="Arial" w:hAnsi="Arial" w:cs="Arial"/>
        </w:rPr>
        <w:br w:type="page"/>
      </w:r>
    </w:p>
    <w:p w:rsidR="000B62C9" w:rsidRPr="000B62C9" w:rsidRDefault="00347CAA" w:rsidP="000B62C9">
      <w:pPr>
        <w:pStyle w:val="ListParagraph"/>
        <w:numPr>
          <w:ilvl w:val="0"/>
          <w:numId w:val="26"/>
        </w:numPr>
        <w:tabs>
          <w:tab w:val="left" w:pos="1080"/>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0B62C9">
        <w:rPr>
          <w:rFonts w:ascii="Arial" w:hAnsi="Arial" w:cs="Arial"/>
        </w:rPr>
        <w:lastRenderedPageBreak/>
        <w:t xml:space="preserve">CLARIFICATION OF TERMS: </w:t>
      </w:r>
    </w:p>
    <w:p w:rsidR="000B62C9" w:rsidRDefault="000B62C9" w:rsidP="000B62C9">
      <w:pPr>
        <w:pStyle w:val="ListParagraph"/>
        <w:tabs>
          <w:tab w:val="left" w:pos="1080"/>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0B62C9" w:rsidRDefault="00347CAA" w:rsidP="000B62C9">
      <w:pPr>
        <w:pStyle w:val="ListParagraph"/>
        <w:tabs>
          <w:tab w:val="left" w:pos="1080"/>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0B62C9">
        <w:rPr>
          <w:rFonts w:ascii="Arial" w:hAnsi="Arial" w:cs="Arial"/>
        </w:rPr>
        <w:t xml:space="preserve">If any prospective </w:t>
      </w:r>
      <w:proofErr w:type="spellStart"/>
      <w:r w:rsidRPr="000B62C9">
        <w:rPr>
          <w:rFonts w:ascii="Arial" w:hAnsi="Arial" w:cs="Arial"/>
        </w:rPr>
        <w:t>offeror</w:t>
      </w:r>
      <w:proofErr w:type="spellEnd"/>
      <w:r w:rsidRPr="000B62C9">
        <w:rPr>
          <w:rFonts w:ascii="Arial" w:hAnsi="Arial" w:cs="Arial"/>
        </w:rPr>
        <w:t xml:space="preserve"> has questions about the specifications or other solicitation documents, the prospective </w:t>
      </w:r>
      <w:proofErr w:type="spellStart"/>
      <w:r w:rsidRPr="000B62C9">
        <w:rPr>
          <w:rFonts w:ascii="Arial" w:hAnsi="Arial" w:cs="Arial"/>
        </w:rPr>
        <w:t>offeror</w:t>
      </w:r>
      <w:proofErr w:type="spellEnd"/>
      <w:r w:rsidRPr="000B62C9">
        <w:rPr>
          <w:rFonts w:ascii="Arial" w:hAnsi="Arial" w:cs="Arial"/>
        </w:rPr>
        <w:t xml:space="preserve"> should contact the buyer whose name appears on the face of the solicitation no later than five working days before the due date.  Any revisions to the solicitation will be made only by addendum issued by the buyer.</w:t>
      </w:r>
    </w:p>
    <w:p w:rsidR="00347CAA" w:rsidRPr="002079D0" w:rsidRDefault="00347CAA" w:rsidP="00E9648C">
      <w:pPr>
        <w:tabs>
          <w:tab w:val="left" w:pos="1080"/>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2079D0" w:rsidRDefault="00347CAA" w:rsidP="00E9648C">
      <w:pPr>
        <w:tabs>
          <w:tab w:val="left" w:pos="1080"/>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r w:rsidRPr="002079D0">
        <w:rPr>
          <w:rFonts w:ascii="Arial" w:hAnsi="Arial" w:cs="Arial"/>
        </w:rPr>
        <w:t>J.</w:t>
      </w:r>
      <w:r w:rsidRPr="002079D0">
        <w:rPr>
          <w:rFonts w:ascii="Arial" w:hAnsi="Arial" w:cs="Arial"/>
        </w:rPr>
        <w:tab/>
        <w:t>PAYMENT:</w:t>
      </w:r>
    </w:p>
    <w:p w:rsidR="00347CAA" w:rsidRPr="002079D0" w:rsidRDefault="00347CAA" w:rsidP="00E9648C">
      <w:pPr>
        <w:tabs>
          <w:tab w:val="left" w:pos="1080"/>
          <w:tab w:val="lef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47CAA" w:rsidRPr="002079D0" w:rsidRDefault="00347CAA" w:rsidP="00C7004F">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r w:rsidRPr="002079D0">
        <w:rPr>
          <w:rFonts w:ascii="Arial" w:hAnsi="Arial" w:cs="Arial"/>
        </w:rPr>
        <w:t>1.</w:t>
      </w:r>
      <w:r w:rsidRPr="002079D0">
        <w:rPr>
          <w:rFonts w:ascii="Arial" w:hAnsi="Arial" w:cs="Arial"/>
        </w:rPr>
        <w:tab/>
      </w:r>
      <w:proofErr w:type="gramStart"/>
      <w:r w:rsidRPr="002079D0">
        <w:rPr>
          <w:rFonts w:ascii="Arial" w:hAnsi="Arial" w:cs="Arial"/>
        </w:rPr>
        <w:t>To</w:t>
      </w:r>
      <w:proofErr w:type="gramEnd"/>
      <w:r w:rsidRPr="002079D0">
        <w:rPr>
          <w:rFonts w:ascii="Arial" w:hAnsi="Arial" w:cs="Arial"/>
        </w:rPr>
        <w:t xml:space="preserve"> Prime Contractor:</w:t>
      </w:r>
    </w:p>
    <w:p w:rsidR="00347CAA" w:rsidRPr="002079D0"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jc w:val="center"/>
        <w:rPr>
          <w:rFonts w:ascii="Arial" w:hAnsi="Arial" w:cs="Arial"/>
        </w:rPr>
      </w:pPr>
    </w:p>
    <w:p w:rsidR="00347CAA" w:rsidRPr="002079D0"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a.</w:t>
      </w:r>
      <w:r w:rsidRPr="002079D0">
        <w:rPr>
          <w:rFonts w:ascii="Arial" w:hAnsi="Arial" w:cs="Arial"/>
        </w:rPr>
        <w:tab/>
        <w:t>Invoices for items ordered, delivered and accepted shall be submitted by the contractor directly to the</w:t>
      </w:r>
      <w:r w:rsidR="00EB6CD1" w:rsidRPr="002079D0">
        <w:rPr>
          <w:rFonts w:ascii="Arial" w:hAnsi="Arial" w:cs="Arial"/>
        </w:rPr>
        <w:t xml:space="preserve"> p</w:t>
      </w:r>
      <w:r w:rsidRPr="002079D0">
        <w:rPr>
          <w:rFonts w:ascii="Arial" w:hAnsi="Arial" w:cs="Arial"/>
        </w:rPr>
        <w:t xml:space="preserve">ayment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rsidR="00347CAA" w:rsidRPr="002079D0"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2079D0"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b.</w:t>
      </w:r>
      <w:r w:rsidRPr="002079D0">
        <w:rPr>
          <w:rFonts w:ascii="Arial" w:hAnsi="Arial" w:cs="Arial"/>
        </w:rPr>
        <w:tab/>
        <w:t>Any payment terms requiring payment in less than 30 days will be regarded as requiring payment 30 days after invoice or delivery, whichever occurs last.  This shall not affect offers of discounts for payment in less than 30 days, however.</w:t>
      </w:r>
    </w:p>
    <w:p w:rsidR="00347CAA" w:rsidRPr="002079D0"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2079D0"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c.</w:t>
      </w:r>
      <w:r w:rsidRPr="002079D0">
        <w:rPr>
          <w:rFonts w:ascii="Arial" w:hAnsi="Arial" w:cs="Arial"/>
        </w:rPr>
        <w:tab/>
        <w:t>All goods or services provided under this contract or purchase order, that are to be paid for with public funds, shall be billed by the contractor at the contract price, regardless of which public agency is being billed.</w:t>
      </w:r>
    </w:p>
    <w:p w:rsidR="00347CAA" w:rsidRPr="002079D0"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2079D0"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d.</w:t>
      </w:r>
      <w:r w:rsidRPr="002079D0">
        <w:rPr>
          <w:rFonts w:ascii="Arial" w:hAnsi="Arial" w:cs="Arial"/>
        </w:rPr>
        <w:tab/>
        <w:t>The following shall be deemed to be the date of payment: the date of postmark in all cases where payment is made by mail, or the date of offset when offset proceedings have been instituted as authorized under the Virginia Debt Collection Act.</w:t>
      </w:r>
    </w:p>
    <w:p w:rsidR="00347CAA" w:rsidRPr="002079D0"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2079D0"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e.</w:t>
      </w:r>
      <w:r w:rsidRPr="002079D0">
        <w:rPr>
          <w:rFonts w:ascii="Arial" w:hAnsi="Arial" w:cs="Arial"/>
        </w:rPr>
        <w:tab/>
      </w:r>
      <w:r w:rsidR="00A9318B" w:rsidRPr="002079D0">
        <w:rPr>
          <w:rFonts w:ascii="Arial" w:hAnsi="Arial" w:cs="Arial"/>
        </w:rPr>
        <w:t xml:space="preserve">Unreasonable Charges.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resolved in accordance with </w:t>
      </w:r>
      <w:r w:rsidR="00A9318B" w:rsidRPr="002079D0">
        <w:rPr>
          <w:rFonts w:ascii="Arial" w:hAnsi="Arial" w:cs="Arial"/>
          <w:i/>
        </w:rPr>
        <w:t xml:space="preserve">Code of Virginia, </w:t>
      </w:r>
      <w:r w:rsidR="00A9318B" w:rsidRPr="002079D0">
        <w:rPr>
          <w:rFonts w:ascii="Arial" w:hAnsi="Arial" w:cs="Arial"/>
        </w:rPr>
        <w:t xml:space="preserve">§ 2.2-4363 and -4364.  Upon determining that invoiced charges are not reasonable, the Commonwealth shall notify the contractor of defects or improprieties in invoices within fifteen (15) days as required in </w:t>
      </w:r>
      <w:r w:rsidR="00A9318B" w:rsidRPr="002079D0">
        <w:rPr>
          <w:rFonts w:ascii="Arial" w:hAnsi="Arial" w:cs="Arial"/>
          <w:i/>
        </w:rPr>
        <w:t xml:space="preserve">Code of Virginia, </w:t>
      </w:r>
      <w:r w:rsidR="00A9318B" w:rsidRPr="002079D0">
        <w:rPr>
          <w:rFonts w:ascii="Arial" w:hAnsi="Arial" w:cs="Arial"/>
        </w:rPr>
        <w:t>§ 2.2-4351.,.  The provisions of this section do not relieve an agency of its prompt payment obligations with respect to those charges which are not in dispute (</w:t>
      </w:r>
      <w:r w:rsidR="00A9318B" w:rsidRPr="002079D0">
        <w:rPr>
          <w:rFonts w:ascii="Arial" w:hAnsi="Arial" w:cs="Arial"/>
          <w:i/>
        </w:rPr>
        <w:t xml:space="preserve">Code of Virginia, </w:t>
      </w:r>
      <w:r w:rsidR="00A9318B" w:rsidRPr="002079D0">
        <w:rPr>
          <w:rFonts w:ascii="Arial" w:hAnsi="Arial" w:cs="Arial"/>
        </w:rPr>
        <w:t>§ 2.2-4363).</w:t>
      </w:r>
    </w:p>
    <w:p w:rsidR="00D86315" w:rsidRDefault="00D86315"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D86315" w:rsidRDefault="00D86315">
      <w:pPr>
        <w:rPr>
          <w:rFonts w:ascii="Arial" w:hAnsi="Arial" w:cs="Arial"/>
        </w:rPr>
      </w:pPr>
      <w:r>
        <w:rPr>
          <w:rFonts w:ascii="Arial" w:hAnsi="Arial" w:cs="Arial"/>
        </w:rPr>
        <w:br w:type="page"/>
      </w:r>
    </w:p>
    <w:p w:rsidR="00347CAA" w:rsidRPr="002079D0" w:rsidRDefault="00347CAA" w:rsidP="00C7004F">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r w:rsidRPr="002079D0">
        <w:rPr>
          <w:rFonts w:ascii="Arial" w:hAnsi="Arial" w:cs="Arial"/>
        </w:rPr>
        <w:lastRenderedPageBreak/>
        <w:t>2.</w:t>
      </w:r>
      <w:r w:rsidRPr="002079D0">
        <w:rPr>
          <w:rFonts w:ascii="Arial" w:hAnsi="Arial" w:cs="Arial"/>
        </w:rPr>
        <w:tab/>
      </w:r>
      <w:proofErr w:type="gramStart"/>
      <w:r w:rsidRPr="002079D0">
        <w:rPr>
          <w:rFonts w:ascii="Arial" w:hAnsi="Arial" w:cs="Arial"/>
        </w:rPr>
        <w:t>To</w:t>
      </w:r>
      <w:proofErr w:type="gramEnd"/>
      <w:r w:rsidRPr="002079D0">
        <w:rPr>
          <w:rFonts w:ascii="Arial" w:hAnsi="Arial" w:cs="Arial"/>
        </w:rPr>
        <w:t xml:space="preserve"> Subcontractors:  </w:t>
      </w:r>
    </w:p>
    <w:p w:rsidR="00347CAA" w:rsidRPr="002079D0"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A9318B" w:rsidRPr="002079D0" w:rsidRDefault="00347CAA" w:rsidP="00A9318B">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a.</w:t>
      </w:r>
      <w:r w:rsidRPr="002079D0">
        <w:rPr>
          <w:rFonts w:ascii="Arial" w:hAnsi="Arial" w:cs="Arial"/>
        </w:rPr>
        <w:tab/>
      </w:r>
      <w:r w:rsidR="00A9318B" w:rsidRPr="002079D0">
        <w:rPr>
          <w:rFonts w:ascii="Arial" w:hAnsi="Arial" w:cs="Arial"/>
        </w:rPr>
        <w:t>Within seven (7) days of the contractor’s receipt of payment from the Commonwealth, a contractor awarded a contract under this solicitation is hereby obligated:</w:t>
      </w:r>
    </w:p>
    <w:p w:rsidR="00A9318B" w:rsidRPr="002079D0" w:rsidRDefault="00A9318B" w:rsidP="00A9318B">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A9318B" w:rsidRPr="002079D0" w:rsidRDefault="00A9318B" w:rsidP="002079D0">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360"/>
        <w:jc w:val="both"/>
        <w:rPr>
          <w:rFonts w:ascii="Arial" w:hAnsi="Arial" w:cs="Arial"/>
        </w:rPr>
      </w:pPr>
      <w:r w:rsidRPr="002079D0">
        <w:rPr>
          <w:rFonts w:ascii="Arial" w:hAnsi="Arial" w:cs="Arial"/>
        </w:rPr>
        <w:t>(1)</w:t>
      </w:r>
      <w:r w:rsidRPr="002079D0">
        <w:rPr>
          <w:rFonts w:ascii="Arial" w:hAnsi="Arial" w:cs="Arial"/>
        </w:rPr>
        <w:tab/>
        <w:t>To pay the subcontractor(s) for the proportionate share of the payment received for work performed by the subcontractor(s) under the contract; or</w:t>
      </w:r>
    </w:p>
    <w:p w:rsidR="00A9318B" w:rsidRPr="002079D0" w:rsidRDefault="00A9318B" w:rsidP="002079D0">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360"/>
        <w:jc w:val="both"/>
        <w:rPr>
          <w:rFonts w:ascii="Arial" w:hAnsi="Arial" w:cs="Arial"/>
        </w:rPr>
      </w:pPr>
    </w:p>
    <w:p w:rsidR="00A9318B" w:rsidRPr="002079D0" w:rsidRDefault="00A9318B" w:rsidP="002079D0">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360"/>
        <w:jc w:val="both"/>
        <w:rPr>
          <w:rFonts w:ascii="Arial" w:hAnsi="Arial" w:cs="Arial"/>
        </w:rPr>
      </w:pPr>
      <w:r w:rsidRPr="002079D0">
        <w:rPr>
          <w:rFonts w:ascii="Arial" w:hAnsi="Arial" w:cs="Arial"/>
        </w:rPr>
        <w:t>(2)</w:t>
      </w:r>
      <w:r w:rsidRPr="002079D0">
        <w:rPr>
          <w:rFonts w:ascii="Arial" w:hAnsi="Arial" w:cs="Arial"/>
        </w:rPr>
        <w:tab/>
        <w:t>To notify the agency and the subcontractor(s), in writing, of the contractor’s intention to withhold payment and the reason.</w:t>
      </w:r>
    </w:p>
    <w:p w:rsidR="00347CAA" w:rsidRPr="002079D0" w:rsidRDefault="00347CAA" w:rsidP="002079D0">
      <w:pPr>
        <w:tabs>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50"/>
        <w:jc w:val="both"/>
        <w:rPr>
          <w:rFonts w:ascii="Arial" w:hAnsi="Arial" w:cs="Arial"/>
        </w:rPr>
      </w:pPr>
    </w:p>
    <w:p w:rsidR="00347CAA" w:rsidRPr="002079D0" w:rsidRDefault="00347CAA" w:rsidP="00E9648C">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b.</w:t>
      </w:r>
      <w:r w:rsidRPr="002079D0">
        <w:rPr>
          <w:rFonts w:ascii="Arial" w:hAnsi="Arial" w:cs="Arial"/>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347CAA" w:rsidRPr="002079D0"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rPr>
      </w:pPr>
    </w:p>
    <w:p w:rsidR="00347CAA" w:rsidRPr="002079D0" w:rsidRDefault="00347CAA" w:rsidP="00E9648C">
      <w:pPr>
        <w:tabs>
          <w:tab w:val="left" w:pos="1440"/>
        </w:tabs>
        <w:ind w:left="1440" w:hanging="360"/>
        <w:jc w:val="both"/>
        <w:rPr>
          <w:rFonts w:ascii="Arial" w:hAnsi="Arial" w:cs="Arial"/>
        </w:rPr>
      </w:pPr>
      <w:r w:rsidRPr="002079D0">
        <w:rPr>
          <w:rFonts w:ascii="Arial" w:hAnsi="Arial" w:cs="Arial"/>
          <w:kern w:val="2"/>
        </w:rPr>
        <w:t>3.</w:t>
      </w:r>
      <w:r w:rsidRPr="002079D0">
        <w:rPr>
          <w:rFonts w:ascii="Arial" w:hAnsi="Arial" w:cs="Arial"/>
          <w:kern w:val="2"/>
        </w:rPr>
        <w:tab/>
      </w:r>
      <w:r w:rsidRPr="002079D0">
        <w:rPr>
          <w:rFonts w:ascii="Arial" w:hAnsi="Arial" w:cs="Arial"/>
        </w:rPr>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  Final payment under the contract in question may be withheld until such certification is delivered and, if necessary, confirmed by the agency or institution, or other appropriate penalties may be assessed in lieu of withholding such payment.</w:t>
      </w:r>
    </w:p>
    <w:p w:rsidR="00347CAA" w:rsidRPr="002079D0" w:rsidRDefault="00347CAA" w:rsidP="00E9648C">
      <w:pPr>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p>
    <w:p w:rsidR="00347CAA" w:rsidRPr="002079D0" w:rsidRDefault="00347CAA" w:rsidP="00E9648C">
      <w:pPr>
        <w:tabs>
          <w:tab w:val="left" w:pos="1440"/>
        </w:tabs>
        <w:ind w:left="1440" w:hanging="360"/>
        <w:jc w:val="both"/>
        <w:rPr>
          <w:rFonts w:ascii="Arial" w:hAnsi="Arial" w:cs="Arial"/>
        </w:rPr>
      </w:pPr>
      <w:r w:rsidRPr="002079D0">
        <w:rPr>
          <w:rFonts w:ascii="Arial" w:hAnsi="Arial" w:cs="Arial"/>
        </w:rPr>
        <w:t>4.</w:t>
      </w:r>
      <w:r w:rsidRPr="002079D0">
        <w:rPr>
          <w:rFonts w:ascii="Arial" w:hAnsi="Arial" w:cs="Arial"/>
        </w:rPr>
        <w:tab/>
        <w:t>The Commonwealth of Virginia encourages contractors and subcontractors to accept electronic and credit card payments.</w:t>
      </w:r>
    </w:p>
    <w:p w:rsidR="00347CAA" w:rsidRPr="002079D0" w:rsidRDefault="00347CAA" w:rsidP="00E9648C">
      <w:pPr>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p>
    <w:p w:rsidR="000B62C9" w:rsidRPr="000B62C9" w:rsidRDefault="00347CAA" w:rsidP="000B62C9">
      <w:pPr>
        <w:pStyle w:val="ListParagraph"/>
        <w:numPr>
          <w:ilvl w:val="0"/>
          <w:numId w:val="27"/>
        </w:num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0B62C9">
        <w:rPr>
          <w:rFonts w:ascii="Arial" w:hAnsi="Arial" w:cs="Arial"/>
        </w:rPr>
        <w:t xml:space="preserve">PRECEDENCE OF TERMS: </w:t>
      </w:r>
    </w:p>
    <w:p w:rsidR="000B62C9" w:rsidRDefault="000B62C9" w:rsidP="000B62C9">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0B62C9" w:rsidRDefault="00347CAA" w:rsidP="000B62C9">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0B62C9">
        <w:rPr>
          <w:rFonts w:ascii="Arial" w:hAnsi="Arial" w:cs="Arial"/>
        </w:rPr>
        <w:t xml:space="preserve">The following General Terms and Conditions </w:t>
      </w:r>
      <w:r w:rsidRPr="000B62C9">
        <w:rPr>
          <w:rFonts w:ascii="Arial" w:hAnsi="Arial" w:cs="Arial"/>
          <w:i/>
        </w:rPr>
        <w:t xml:space="preserve">VENDORS MANUAL, </w:t>
      </w:r>
      <w:r w:rsidRPr="000B62C9">
        <w:rPr>
          <w:rFonts w:ascii="Arial" w:hAnsi="Arial" w:cs="Arial"/>
        </w:rPr>
        <w:t>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w:t>
      </w:r>
    </w:p>
    <w:p w:rsidR="00347CAA" w:rsidRPr="002079D0"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0B62C9" w:rsidRPr="000B62C9" w:rsidRDefault="00347CAA" w:rsidP="000B62C9">
      <w:pPr>
        <w:pStyle w:val="ListParagraph"/>
        <w:numPr>
          <w:ilvl w:val="0"/>
          <w:numId w:val="27"/>
        </w:num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0B62C9">
        <w:rPr>
          <w:rFonts w:ascii="Arial" w:hAnsi="Arial" w:cs="Arial"/>
        </w:rPr>
        <w:lastRenderedPageBreak/>
        <w:t xml:space="preserve">QUALIFICATIONS OF OFFERORS: </w:t>
      </w:r>
    </w:p>
    <w:p w:rsidR="000B62C9" w:rsidRDefault="000B62C9" w:rsidP="000B62C9">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0B62C9" w:rsidRDefault="00347CAA" w:rsidP="000B62C9">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0B62C9">
        <w:rPr>
          <w:rFonts w:ascii="Arial" w:hAnsi="Arial" w:cs="Arial"/>
        </w:rPr>
        <w:t xml:space="preserve">The Commonwealth may make such reasonable investigations as deemed proper and necessary to determine the ability of the </w:t>
      </w:r>
      <w:proofErr w:type="spellStart"/>
      <w:r w:rsidRPr="000B62C9">
        <w:rPr>
          <w:rFonts w:ascii="Arial" w:hAnsi="Arial" w:cs="Arial"/>
        </w:rPr>
        <w:t>offeror</w:t>
      </w:r>
      <w:proofErr w:type="spellEnd"/>
      <w:r w:rsidRPr="000B62C9">
        <w:rPr>
          <w:rFonts w:ascii="Arial" w:hAnsi="Arial" w:cs="Arial"/>
        </w:rPr>
        <w:t xml:space="preserve"> to perform the services/furnish the goods and the </w:t>
      </w:r>
      <w:proofErr w:type="spellStart"/>
      <w:r w:rsidRPr="000B62C9">
        <w:rPr>
          <w:rFonts w:ascii="Arial" w:hAnsi="Arial" w:cs="Arial"/>
        </w:rPr>
        <w:t>offeror</w:t>
      </w:r>
      <w:proofErr w:type="spellEnd"/>
      <w:r w:rsidRPr="000B62C9">
        <w:rPr>
          <w:rFonts w:ascii="Arial" w:hAnsi="Arial" w:cs="Arial"/>
        </w:rPr>
        <w:t xml:space="preserve"> shall furnish to the Commonwealth all such information and data for this purpose as may be requested.  The Commonwealth reserves the right to inspect </w:t>
      </w:r>
      <w:proofErr w:type="spellStart"/>
      <w:r w:rsidRPr="000B62C9">
        <w:rPr>
          <w:rFonts w:ascii="Arial" w:hAnsi="Arial" w:cs="Arial"/>
        </w:rPr>
        <w:t>offeror’s</w:t>
      </w:r>
      <w:proofErr w:type="spellEnd"/>
      <w:r w:rsidRPr="000B62C9">
        <w:rPr>
          <w:rFonts w:ascii="Arial" w:hAnsi="Arial" w:cs="Arial"/>
        </w:rPr>
        <w:t xml:space="preserve"> physical facilities prior to award to satisfy questions regarding the </w:t>
      </w:r>
      <w:proofErr w:type="spellStart"/>
      <w:r w:rsidRPr="000B62C9">
        <w:rPr>
          <w:rFonts w:ascii="Arial" w:hAnsi="Arial" w:cs="Arial"/>
        </w:rPr>
        <w:t>offeror’s</w:t>
      </w:r>
      <w:proofErr w:type="spellEnd"/>
      <w:r w:rsidRPr="000B62C9">
        <w:rPr>
          <w:rFonts w:ascii="Arial" w:hAnsi="Arial" w:cs="Arial"/>
        </w:rPr>
        <w:t xml:space="preserve"> capabilities.  The Commonwealth further reserves the right to reject any proposal if the evidence submitted by, or investigations of, such </w:t>
      </w:r>
      <w:proofErr w:type="spellStart"/>
      <w:r w:rsidRPr="000B62C9">
        <w:rPr>
          <w:rFonts w:ascii="Arial" w:hAnsi="Arial" w:cs="Arial"/>
        </w:rPr>
        <w:t>offeror</w:t>
      </w:r>
      <w:proofErr w:type="spellEnd"/>
      <w:r w:rsidRPr="000B62C9">
        <w:rPr>
          <w:rFonts w:ascii="Arial" w:hAnsi="Arial" w:cs="Arial"/>
        </w:rPr>
        <w:t xml:space="preserve"> fails to satisfy the Commonwealth that such </w:t>
      </w:r>
      <w:proofErr w:type="spellStart"/>
      <w:r w:rsidRPr="000B62C9">
        <w:rPr>
          <w:rFonts w:ascii="Arial" w:hAnsi="Arial" w:cs="Arial"/>
        </w:rPr>
        <w:t>offeror</w:t>
      </w:r>
      <w:proofErr w:type="spellEnd"/>
      <w:r w:rsidRPr="000B62C9">
        <w:rPr>
          <w:rFonts w:ascii="Arial" w:hAnsi="Arial" w:cs="Arial"/>
        </w:rPr>
        <w:t xml:space="preserve"> is properly qualified to carry out the obligations of the contract and to provide the services and/or furnish the goods contemplated therein.</w:t>
      </w:r>
    </w:p>
    <w:p w:rsidR="00347CAA" w:rsidRPr="002079D0" w:rsidRDefault="00347CAA" w:rsidP="001A0AF3">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F123EA" w:rsidRPr="00F123EA" w:rsidRDefault="00347CAA" w:rsidP="00F123EA">
      <w:pPr>
        <w:pStyle w:val="ListParagraph"/>
        <w:numPr>
          <w:ilvl w:val="0"/>
          <w:numId w:val="27"/>
        </w:num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rPr>
      </w:pPr>
      <w:r w:rsidRPr="00F123EA">
        <w:rPr>
          <w:rFonts w:ascii="Arial" w:hAnsi="Arial" w:cs="Arial"/>
        </w:rPr>
        <w:t xml:space="preserve">TESTING AND INSPECTION: </w:t>
      </w:r>
    </w:p>
    <w:p w:rsidR="00F123EA" w:rsidRDefault="00F123EA" w:rsidP="00F123EA">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rPr>
          <w:rFonts w:ascii="Arial" w:hAnsi="Arial" w:cs="Arial"/>
        </w:rPr>
      </w:pPr>
    </w:p>
    <w:p w:rsidR="00347CAA" w:rsidRPr="00F123EA" w:rsidRDefault="00347CAA" w:rsidP="00F123EA">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rPr>
          <w:rFonts w:ascii="Arial" w:hAnsi="Arial" w:cs="Arial"/>
        </w:rPr>
      </w:pPr>
      <w:r w:rsidRPr="00F123EA">
        <w:rPr>
          <w:rFonts w:ascii="Arial" w:hAnsi="Arial" w:cs="Arial"/>
        </w:rPr>
        <w:t xml:space="preserve">The Commonwealth reserves the right to conduct any test/inspection it may </w:t>
      </w:r>
      <w:proofErr w:type="gramStart"/>
      <w:r w:rsidRPr="00F123EA">
        <w:rPr>
          <w:rFonts w:ascii="Arial" w:hAnsi="Arial" w:cs="Arial"/>
        </w:rPr>
        <w:t>deem</w:t>
      </w:r>
      <w:proofErr w:type="gramEnd"/>
      <w:r w:rsidRPr="00F123EA">
        <w:rPr>
          <w:rFonts w:ascii="Arial" w:hAnsi="Arial" w:cs="Arial"/>
        </w:rPr>
        <w:t xml:space="preserve"> advisable to assure goods and services conform to the specifications.</w:t>
      </w:r>
    </w:p>
    <w:p w:rsidR="00347CAA" w:rsidRPr="00F123EA" w:rsidRDefault="00347CAA" w:rsidP="001A0AF3">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F123EA" w:rsidRDefault="00347CAA" w:rsidP="00F123EA">
      <w:pPr>
        <w:pStyle w:val="ListParagraph"/>
        <w:numPr>
          <w:ilvl w:val="0"/>
          <w:numId w:val="27"/>
        </w:num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F123EA">
        <w:rPr>
          <w:rFonts w:ascii="Arial" w:hAnsi="Arial" w:cs="Arial"/>
        </w:rPr>
        <w:t xml:space="preserve">ASSIGNMENT OF CONTRACT: </w:t>
      </w:r>
    </w:p>
    <w:p w:rsidR="00F123EA" w:rsidRPr="00F123EA" w:rsidRDefault="00F123EA" w:rsidP="00F123EA">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F123EA" w:rsidRDefault="00347CAA" w:rsidP="00F123EA">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F123EA">
        <w:rPr>
          <w:rFonts w:ascii="Arial" w:hAnsi="Arial" w:cs="Arial"/>
        </w:rPr>
        <w:t>A contract shall not be assignable by the contractor in whole or in part without the written consent of the Commonwealth.</w:t>
      </w:r>
    </w:p>
    <w:p w:rsidR="00347CAA" w:rsidRPr="002079D0" w:rsidRDefault="00347CAA" w:rsidP="001A0AF3">
      <w:p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F123EA" w:rsidRPr="00F123EA" w:rsidRDefault="00347CAA" w:rsidP="00F123EA">
      <w:pPr>
        <w:pStyle w:val="ListParagraph"/>
        <w:numPr>
          <w:ilvl w:val="0"/>
          <w:numId w:val="27"/>
        </w:numPr>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F123EA">
        <w:rPr>
          <w:rFonts w:ascii="Arial" w:hAnsi="Arial" w:cs="Arial"/>
        </w:rPr>
        <w:t xml:space="preserve">CHANGES TO THE CONTRACT: </w:t>
      </w:r>
    </w:p>
    <w:p w:rsidR="00F123EA" w:rsidRDefault="00F123EA" w:rsidP="00F123EA">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F123EA" w:rsidRDefault="00347CAA" w:rsidP="00F123EA">
      <w:pPr>
        <w:pStyle w:val="ListParagraph"/>
        <w:tabs>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F123EA">
        <w:rPr>
          <w:rFonts w:ascii="Arial" w:hAnsi="Arial" w:cs="Arial"/>
        </w:rPr>
        <w:t>Changes can be made to the contract in any of the following ways:</w:t>
      </w:r>
    </w:p>
    <w:p w:rsidR="00347CAA" w:rsidRPr="002079D0"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347CAA" w:rsidRPr="002079D0" w:rsidRDefault="00347CAA" w:rsidP="001A0AF3">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42"/>
        <w:jc w:val="both"/>
        <w:rPr>
          <w:rFonts w:ascii="Arial" w:hAnsi="Arial" w:cs="Arial"/>
        </w:rPr>
      </w:pPr>
      <w:r w:rsidRPr="002079D0">
        <w:rPr>
          <w:rFonts w:ascii="Arial" w:hAnsi="Arial" w:cs="Arial"/>
        </w:rPr>
        <w:t>1.</w:t>
      </w:r>
      <w:r w:rsidRPr="002079D0">
        <w:rPr>
          <w:rFonts w:ascii="Arial" w:hAnsi="Arial" w:cs="Arial"/>
        </w:rPr>
        <w:tab/>
      </w:r>
      <w:r w:rsidR="00A9318B" w:rsidRPr="002079D0">
        <w:rPr>
          <w:rFonts w:ascii="Arial" w:hAnsi="Arial" w:cs="Arial"/>
        </w:rPr>
        <w:t>The parties may agree in writing to modify the terms, conditions, or scope of the contract.  Any additional goods or services to be provided shall be of a sort that is ancillary to the contract goods or services, or within the same broad product or service categories as were included in the contract award.  Any increase or decrease in the price of the contract resulting from such modification shall be agreed to by the parties as a part of their written agreement to modify the scope of the contract.</w:t>
      </w:r>
    </w:p>
    <w:p w:rsidR="00347CAA" w:rsidRPr="002079D0" w:rsidRDefault="00347CAA" w:rsidP="001A0AF3">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42"/>
        <w:jc w:val="both"/>
        <w:rPr>
          <w:rFonts w:ascii="Arial" w:hAnsi="Arial" w:cs="Arial"/>
        </w:rPr>
      </w:pPr>
    </w:p>
    <w:p w:rsidR="00347CAA" w:rsidRPr="002079D0" w:rsidRDefault="00347CAA" w:rsidP="001A0AF3">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42"/>
        <w:jc w:val="both"/>
        <w:rPr>
          <w:rFonts w:ascii="Arial" w:hAnsi="Arial" w:cs="Arial"/>
        </w:rPr>
      </w:pPr>
      <w:r w:rsidRPr="002079D0">
        <w:rPr>
          <w:rFonts w:ascii="Arial" w:hAnsi="Arial" w:cs="Arial"/>
        </w:rPr>
        <w:t>2.</w:t>
      </w:r>
      <w:r w:rsidRPr="002079D0">
        <w:rPr>
          <w:rFonts w:ascii="Arial" w:hAnsi="Arial" w:cs="Arial"/>
        </w:rPr>
        <w:tab/>
      </w:r>
      <w:r w:rsidR="00A9318B" w:rsidRPr="002079D0">
        <w:rPr>
          <w:rFonts w:ascii="Arial" w:hAnsi="Arial" w:cs="Arial"/>
        </w:rPr>
        <w:t xml:space="preserve">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in which case the contractor shall, in writing, promptly notify the Purchasing Agency of the adjustment to be sought, and before proceeding to comply with the notice, shall await the Purchasing Agency's written decision affirming, modifying, or revoking the prior written notice.  If the Purchasing Agency decides to issue a notice that requires an </w:t>
      </w:r>
      <w:r w:rsidR="00A9318B" w:rsidRPr="002079D0">
        <w:rPr>
          <w:rFonts w:ascii="Arial" w:hAnsi="Arial" w:cs="Arial"/>
        </w:rPr>
        <w:lastRenderedPageBreak/>
        <w:t>adjustment to compensation, the contractor shall be compensated for any additional costs incurred as the result of such order and shall give the Purchasing Agency a credit for any savings.  Said compensation shall be determined by one of the following methods:</w:t>
      </w:r>
    </w:p>
    <w:p w:rsidR="00347CAA" w:rsidRPr="002079D0"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p>
    <w:p w:rsidR="00347CAA" w:rsidRPr="002079D0" w:rsidRDefault="00347CAA" w:rsidP="001A0AF3">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a.</w:t>
      </w:r>
      <w:r w:rsidRPr="002079D0">
        <w:rPr>
          <w:rFonts w:ascii="Arial" w:hAnsi="Arial" w:cs="Arial"/>
        </w:rPr>
        <w:tab/>
        <w:t>By mutual agreement between the parties in writing; or</w:t>
      </w:r>
    </w:p>
    <w:p w:rsidR="00347CAA" w:rsidRPr="002079D0" w:rsidRDefault="00347CAA" w:rsidP="001A0AF3">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2079D0" w:rsidRDefault="00347CAA" w:rsidP="001A0AF3">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b.</w:t>
      </w:r>
      <w:r w:rsidRPr="002079D0">
        <w:rPr>
          <w:rFonts w:ascii="Arial" w:hAnsi="Arial" w:cs="Arial"/>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347CAA" w:rsidRPr="002079D0" w:rsidRDefault="00347CAA" w:rsidP="001A0AF3">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p>
    <w:p w:rsidR="00347CAA" w:rsidRPr="002079D0" w:rsidRDefault="00347CAA" w:rsidP="001A0AF3">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360"/>
        <w:jc w:val="both"/>
        <w:rPr>
          <w:rFonts w:ascii="Arial" w:hAnsi="Arial" w:cs="Arial"/>
        </w:rPr>
      </w:pPr>
      <w:r w:rsidRPr="002079D0">
        <w:rPr>
          <w:rFonts w:ascii="Arial" w:hAnsi="Arial" w:cs="Arial"/>
        </w:rPr>
        <w:t>c.</w:t>
      </w:r>
      <w:r w:rsidRPr="002079D0">
        <w:rPr>
          <w:rFonts w:ascii="Arial" w:hAnsi="Arial" w:cs="Arial"/>
        </w:rPr>
        <w:tab/>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sidRPr="002079D0">
        <w:rPr>
          <w:rFonts w:ascii="Arial" w:hAnsi="Arial" w:cs="Arial"/>
          <w:i/>
        </w:rPr>
        <w:t>Vendors Manual</w:t>
      </w:r>
      <w:r w:rsidRPr="002079D0">
        <w:rPr>
          <w:rFonts w:ascii="Arial" w:hAnsi="Arial" w:cs="Arial"/>
        </w:rPr>
        <w:t>.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347CAA" w:rsidRPr="002079D0"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Arial" w:hAnsi="Arial" w:cs="Arial"/>
        </w:rPr>
      </w:pPr>
    </w:p>
    <w:p w:rsidR="00300B74" w:rsidRPr="00300B74" w:rsidRDefault="00347CAA" w:rsidP="00300B74">
      <w:pPr>
        <w:pStyle w:val="ListParagraph"/>
        <w:numPr>
          <w:ilvl w:val="0"/>
          <w:numId w:val="27"/>
        </w:num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300B74">
        <w:rPr>
          <w:rFonts w:ascii="Arial" w:hAnsi="Arial" w:cs="Arial"/>
        </w:rPr>
        <w:t xml:space="preserve">DEFAULT: </w:t>
      </w:r>
    </w:p>
    <w:p w:rsidR="00300B74" w:rsidRDefault="00300B74" w:rsidP="00300B74">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300B74" w:rsidRDefault="00347CAA" w:rsidP="00300B74">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300B74">
        <w:rPr>
          <w:rFonts w:ascii="Arial" w:hAnsi="Arial" w:cs="Arial"/>
        </w:rPr>
        <w:t>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347CAA" w:rsidRPr="002079D0" w:rsidRDefault="00347CAA" w:rsidP="001A0AF3">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42"/>
        <w:jc w:val="both"/>
        <w:rPr>
          <w:rFonts w:ascii="Arial" w:hAnsi="Arial" w:cs="Arial"/>
        </w:rPr>
      </w:pPr>
    </w:p>
    <w:p w:rsidR="00300B74" w:rsidRPr="00300B74" w:rsidRDefault="00A9318B" w:rsidP="00300B74">
      <w:pPr>
        <w:pStyle w:val="ListParagraph"/>
        <w:numPr>
          <w:ilvl w:val="0"/>
          <w:numId w:val="27"/>
        </w:num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bCs/>
        </w:rPr>
      </w:pPr>
      <w:r w:rsidRPr="00300B74">
        <w:rPr>
          <w:rFonts w:ascii="Arial" w:hAnsi="Arial" w:cs="Arial"/>
          <w:bCs/>
        </w:rPr>
        <w:t xml:space="preserve">INSURANCE: </w:t>
      </w:r>
    </w:p>
    <w:p w:rsidR="00300B74" w:rsidRDefault="00300B74" w:rsidP="00300B74">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bCs/>
        </w:rPr>
      </w:pPr>
    </w:p>
    <w:p w:rsidR="00347CAA" w:rsidRPr="00300B74" w:rsidRDefault="00A9318B" w:rsidP="00300B74">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300B74">
        <w:rPr>
          <w:rFonts w:ascii="Arial" w:hAnsi="Arial" w:cs="Arial"/>
          <w:bCs/>
        </w:rPr>
        <w:t xml:space="preserve">By signing and submitting a proposal under this solicitation, the </w:t>
      </w:r>
      <w:proofErr w:type="spellStart"/>
      <w:r w:rsidRPr="00300B74">
        <w:rPr>
          <w:rFonts w:ascii="Arial" w:hAnsi="Arial" w:cs="Arial"/>
          <w:bCs/>
        </w:rPr>
        <w:t>offeror</w:t>
      </w:r>
      <w:proofErr w:type="spellEnd"/>
      <w:r w:rsidRPr="00300B74">
        <w:rPr>
          <w:rFonts w:ascii="Arial" w:hAnsi="Arial" w:cs="Arial"/>
          <w:bCs/>
        </w:rPr>
        <w:t xml:space="preserve"> certifies that if awarded the contract, it will have the following insurance coverage at the time the contract is awarded.  For construction contracts, if any subcontractors </w:t>
      </w:r>
      <w:r w:rsidRPr="00300B74">
        <w:rPr>
          <w:rFonts w:ascii="Arial" w:hAnsi="Arial" w:cs="Arial"/>
          <w:bCs/>
        </w:rPr>
        <w:lastRenderedPageBreak/>
        <w:t xml:space="preserve">are involved, the subcontractor will have workers’ compensation insurance in accordance with §§ 2.2-4332 and 65.2-800 et seq. of the </w:t>
      </w:r>
      <w:r w:rsidRPr="00300B74">
        <w:rPr>
          <w:rFonts w:ascii="Arial" w:hAnsi="Arial" w:cs="Arial"/>
          <w:bCs/>
          <w:i/>
          <w:iCs/>
        </w:rPr>
        <w:t>Code of Virginia</w:t>
      </w:r>
      <w:r w:rsidRPr="00300B74">
        <w:rPr>
          <w:rFonts w:ascii="Arial" w:hAnsi="Arial" w:cs="Arial"/>
          <w:bCs/>
        </w:rPr>
        <w:t xml:space="preserve">.  The </w:t>
      </w:r>
      <w:proofErr w:type="spellStart"/>
      <w:r w:rsidRPr="00300B74">
        <w:rPr>
          <w:rFonts w:ascii="Arial" w:hAnsi="Arial" w:cs="Arial"/>
          <w:bCs/>
        </w:rPr>
        <w:t>offeror</w:t>
      </w:r>
      <w:proofErr w:type="spellEnd"/>
      <w:r w:rsidRPr="00300B74">
        <w:rPr>
          <w:rFonts w:ascii="Arial" w:hAnsi="Arial" w:cs="Arial"/>
          <w:bCs/>
        </w:rPr>
        <w:t xml:space="preserve"> further certifies that the contractor and any subcontractors will maintain these insurance coverages during the entire term of the contract and that </w:t>
      </w:r>
      <w:proofErr w:type="gramStart"/>
      <w:r w:rsidRPr="00300B74">
        <w:rPr>
          <w:rFonts w:ascii="Arial" w:hAnsi="Arial" w:cs="Arial"/>
          <w:bCs/>
        </w:rPr>
        <w:t>all  coverage</w:t>
      </w:r>
      <w:proofErr w:type="gramEnd"/>
      <w:r w:rsidRPr="00300B74">
        <w:rPr>
          <w:rFonts w:ascii="Arial" w:hAnsi="Arial" w:cs="Arial"/>
          <w:bCs/>
        </w:rPr>
        <w:t xml:space="preserve"> will be provided by companies authorized to sell insurance in Virginia by the Virginia State Corporation Commission.</w:t>
      </w:r>
    </w:p>
    <w:p w:rsidR="00347CAA" w:rsidRPr="002079D0" w:rsidRDefault="00347CAA" w:rsidP="001A0AF3">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42"/>
        <w:jc w:val="both"/>
        <w:rPr>
          <w:rFonts w:ascii="Arial" w:hAnsi="Arial" w:cs="Arial"/>
        </w:rPr>
      </w:pPr>
    </w:p>
    <w:p w:rsidR="00347CAA" w:rsidRPr="002079D0" w:rsidRDefault="00347CAA" w:rsidP="00C7004F">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2079D0">
        <w:rPr>
          <w:rFonts w:ascii="Arial" w:hAnsi="Arial" w:cs="Arial"/>
        </w:rPr>
        <w:t>MINIMUM INSURANCE COVERAGES AND LIMITS REQUIRED FOR MOST CONTRACTS:</w:t>
      </w:r>
    </w:p>
    <w:p w:rsidR="00347CAA" w:rsidRPr="002079D0" w:rsidRDefault="00347CAA" w:rsidP="00347CA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rPr>
      </w:pPr>
    </w:p>
    <w:p w:rsidR="00347CAA" w:rsidRPr="002079D0" w:rsidRDefault="00347CAA" w:rsidP="001F091E">
      <w:pPr>
        <w:numPr>
          <w:ilvl w:val="0"/>
          <w:numId w:val="8"/>
        </w:numPr>
        <w:tabs>
          <w:tab w:val="clear" w:pos="867"/>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r w:rsidRPr="002079D0">
        <w:rPr>
          <w:rFonts w:ascii="Arial" w:hAnsi="Arial" w:cs="Arial"/>
        </w:rPr>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sidRPr="002079D0">
        <w:rPr>
          <w:rFonts w:ascii="Arial" w:hAnsi="Arial" w:cs="Arial"/>
          <w:i/>
          <w:iCs/>
          <w:u w:val="single"/>
        </w:rPr>
        <w:t>Code of Virginia</w:t>
      </w:r>
      <w:r w:rsidRPr="002079D0">
        <w:rPr>
          <w:rFonts w:ascii="Arial" w:hAnsi="Arial" w:cs="Arial"/>
        </w:rPr>
        <w:t xml:space="preserve"> during the course of the contract shall be in noncompliance with the contract.</w:t>
      </w:r>
    </w:p>
    <w:p w:rsidR="00347CAA" w:rsidRPr="002079D0" w:rsidRDefault="00347CAA" w:rsidP="001A0AF3">
      <w:pPr>
        <w:tabs>
          <w:tab w:val="left" w:pos="1296"/>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p>
    <w:p w:rsidR="00347CAA" w:rsidRPr="002079D0" w:rsidRDefault="00347CAA" w:rsidP="001F091E">
      <w:pPr>
        <w:pStyle w:val="ListParagraph"/>
        <w:numPr>
          <w:ilvl w:val="0"/>
          <w:numId w:val="9"/>
        </w:numPr>
        <w:tabs>
          <w:tab w:val="clear" w:pos="79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Arial" w:hAnsi="Arial" w:cs="Arial"/>
        </w:rPr>
      </w:pPr>
      <w:r w:rsidRPr="002079D0">
        <w:rPr>
          <w:rFonts w:ascii="Arial" w:hAnsi="Arial" w:cs="Arial"/>
        </w:rPr>
        <w:t>Employer’s Liability - $100,000.</w:t>
      </w:r>
    </w:p>
    <w:p w:rsidR="00347CAA" w:rsidRPr="002079D0" w:rsidRDefault="00347CAA" w:rsidP="001A0AF3">
      <w:pPr>
        <w:tabs>
          <w:tab w:val="left" w:pos="1296"/>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p>
    <w:p w:rsidR="001E1740" w:rsidRPr="002079D0" w:rsidRDefault="001E1740" w:rsidP="001F091E">
      <w:pPr>
        <w:numPr>
          <w:ilvl w:val="0"/>
          <w:numId w:val="9"/>
        </w:numPr>
        <w:tabs>
          <w:tab w:val="clear" w:pos="792"/>
          <w:tab w:val="num"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Arial" w:hAnsi="Arial" w:cs="Arial"/>
        </w:rPr>
      </w:pPr>
      <w:r w:rsidRPr="002079D0">
        <w:rPr>
          <w:rFonts w:ascii="Arial" w:hAnsi="Arial" w:cs="Arial"/>
        </w:rPr>
        <w:t>Commercial General Liability - $1,000,000 per occurrence and $2,000,000 in the aggregate.  Commercial General Liability is to include bodily injury and property damage, personal injury and advertising injury, products and completed operations coverage.  The Commonwealth of Virginia shall be added as an additional insured to the policy by an endorsement.</w:t>
      </w:r>
    </w:p>
    <w:p w:rsidR="00347CAA" w:rsidRPr="002079D0" w:rsidRDefault="00347CAA" w:rsidP="00C7004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rPr>
      </w:pPr>
      <w:r w:rsidRPr="002079D0">
        <w:rPr>
          <w:rFonts w:ascii="Arial" w:hAnsi="Arial" w:cs="Arial"/>
        </w:rPr>
        <w:tab/>
      </w:r>
      <w:r w:rsidRPr="002079D0">
        <w:rPr>
          <w:rFonts w:ascii="Arial" w:hAnsi="Arial" w:cs="Arial"/>
        </w:rPr>
        <w:tab/>
      </w:r>
    </w:p>
    <w:p w:rsidR="00347CAA" w:rsidRPr="002079D0" w:rsidRDefault="00347CAA" w:rsidP="00C7004F">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3060" w:hanging="1710"/>
        <w:rPr>
          <w:rFonts w:ascii="Arial" w:hAnsi="Arial" w:cs="Arial"/>
        </w:rPr>
      </w:pPr>
      <w:r w:rsidRPr="002079D0">
        <w:rPr>
          <w:rFonts w:ascii="Arial" w:hAnsi="Arial" w:cs="Arial"/>
          <w:b/>
          <w:bCs/>
          <w:u w:val="single"/>
        </w:rPr>
        <w:t>Profession/Service</w:t>
      </w:r>
      <w:r w:rsidRPr="002079D0">
        <w:rPr>
          <w:rFonts w:ascii="Arial" w:hAnsi="Arial" w:cs="Arial"/>
          <w:b/>
          <w:bCs/>
        </w:rPr>
        <w:tab/>
      </w:r>
      <w:r w:rsidRPr="002079D0">
        <w:rPr>
          <w:rFonts w:ascii="Arial" w:hAnsi="Arial" w:cs="Arial"/>
          <w:b/>
          <w:bCs/>
        </w:rPr>
        <w:tab/>
      </w:r>
      <w:r w:rsidRPr="002079D0">
        <w:rPr>
          <w:rFonts w:ascii="Arial" w:hAnsi="Arial" w:cs="Arial"/>
          <w:b/>
          <w:bCs/>
        </w:rPr>
        <w:tab/>
      </w:r>
      <w:r w:rsidRPr="002079D0">
        <w:rPr>
          <w:rFonts w:ascii="Arial" w:hAnsi="Arial" w:cs="Arial"/>
          <w:b/>
          <w:bCs/>
        </w:rPr>
        <w:tab/>
      </w:r>
      <w:r w:rsidRPr="002079D0">
        <w:rPr>
          <w:rFonts w:ascii="Arial" w:hAnsi="Arial" w:cs="Arial"/>
          <w:b/>
          <w:bCs/>
        </w:rPr>
        <w:tab/>
      </w:r>
      <w:r w:rsidRPr="002079D0">
        <w:rPr>
          <w:rFonts w:ascii="Arial" w:hAnsi="Arial" w:cs="Arial"/>
          <w:b/>
          <w:bCs/>
        </w:rPr>
        <w:tab/>
      </w:r>
      <w:r w:rsidRPr="002079D0">
        <w:rPr>
          <w:rFonts w:ascii="Arial" w:hAnsi="Arial" w:cs="Arial"/>
          <w:b/>
          <w:bCs/>
        </w:rPr>
        <w:tab/>
      </w:r>
      <w:r w:rsidRPr="002079D0">
        <w:rPr>
          <w:rFonts w:ascii="Arial" w:hAnsi="Arial" w:cs="Arial"/>
          <w:b/>
          <w:bCs/>
          <w:u w:val="single"/>
        </w:rPr>
        <w:t>Limits</w:t>
      </w:r>
    </w:p>
    <w:p w:rsidR="001A0AF3" w:rsidRPr="002079D0" w:rsidRDefault="00347CAA" w:rsidP="00C7004F">
      <w:pPr>
        <w:tabs>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5400" w:hanging="4050"/>
        <w:rPr>
          <w:rFonts w:ascii="Arial" w:hAnsi="Arial" w:cs="Arial"/>
        </w:rPr>
      </w:pPr>
      <w:r w:rsidRPr="002079D0">
        <w:rPr>
          <w:rFonts w:ascii="Arial" w:hAnsi="Arial" w:cs="Arial"/>
        </w:rPr>
        <w:t>Accounting</w:t>
      </w:r>
      <w:r w:rsidRPr="002079D0">
        <w:rPr>
          <w:rFonts w:ascii="Arial" w:hAnsi="Arial" w:cs="Arial"/>
        </w:rPr>
        <w:tab/>
      </w:r>
      <w:r w:rsidRPr="002079D0">
        <w:rPr>
          <w:rFonts w:ascii="Arial" w:hAnsi="Arial" w:cs="Arial"/>
        </w:rPr>
        <w:tab/>
      </w:r>
      <w:r w:rsidRPr="002079D0">
        <w:rPr>
          <w:rFonts w:ascii="Arial" w:hAnsi="Arial" w:cs="Arial"/>
        </w:rPr>
        <w:tab/>
      </w:r>
      <w:r w:rsidR="00EE3236" w:rsidRPr="002079D0">
        <w:rPr>
          <w:rFonts w:ascii="Arial" w:hAnsi="Arial" w:cs="Arial"/>
        </w:rPr>
        <w:tab/>
      </w:r>
      <w:r w:rsidR="00EE3236" w:rsidRPr="002079D0">
        <w:rPr>
          <w:rFonts w:ascii="Arial" w:hAnsi="Arial" w:cs="Arial"/>
        </w:rPr>
        <w:tab/>
      </w:r>
      <w:r w:rsidR="001A0AF3" w:rsidRPr="002079D0">
        <w:rPr>
          <w:rFonts w:ascii="Arial" w:hAnsi="Arial" w:cs="Arial"/>
        </w:rPr>
        <w:t xml:space="preserve">          </w:t>
      </w:r>
      <w:r w:rsidRPr="002079D0">
        <w:rPr>
          <w:rFonts w:ascii="Arial" w:hAnsi="Arial" w:cs="Arial"/>
        </w:rPr>
        <w:t>$1,000,000 per occurrence,</w:t>
      </w:r>
      <w:r w:rsidR="001F71D8" w:rsidRPr="002079D0">
        <w:rPr>
          <w:rFonts w:ascii="Arial" w:hAnsi="Arial" w:cs="Arial"/>
        </w:rPr>
        <w:t xml:space="preserve"> </w:t>
      </w:r>
      <w:r w:rsidR="001A0AF3" w:rsidRPr="002079D0">
        <w:rPr>
          <w:rFonts w:ascii="Arial" w:hAnsi="Arial" w:cs="Arial"/>
        </w:rPr>
        <w:t xml:space="preserve">        </w:t>
      </w:r>
    </w:p>
    <w:p w:rsidR="00347CAA" w:rsidRPr="002079D0" w:rsidRDefault="001A0AF3" w:rsidP="00C7004F">
      <w:pPr>
        <w:tabs>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5400" w:hanging="4050"/>
        <w:rPr>
          <w:rFonts w:ascii="Arial" w:hAnsi="Arial" w:cs="Arial"/>
        </w:rPr>
      </w:pP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t xml:space="preserve"> </w:t>
      </w:r>
      <w:r w:rsidR="00347CAA" w:rsidRPr="002079D0">
        <w:rPr>
          <w:rFonts w:ascii="Arial" w:hAnsi="Arial" w:cs="Arial"/>
        </w:rPr>
        <w:t xml:space="preserve">$3,000,000 </w:t>
      </w:r>
      <w:r w:rsidR="00EE3236" w:rsidRPr="002079D0">
        <w:rPr>
          <w:rFonts w:ascii="Arial" w:hAnsi="Arial" w:cs="Arial"/>
        </w:rPr>
        <w:t>a</w:t>
      </w:r>
      <w:r w:rsidR="00347CAA" w:rsidRPr="002079D0">
        <w:rPr>
          <w:rFonts w:ascii="Arial" w:hAnsi="Arial" w:cs="Arial"/>
        </w:rPr>
        <w:t>ggregate</w:t>
      </w:r>
    </w:p>
    <w:p w:rsidR="00347CAA" w:rsidRPr="002079D0" w:rsidRDefault="00347CAA" w:rsidP="00C7004F">
      <w:pPr>
        <w:tabs>
          <w:tab w:val="left" w:pos="-1080"/>
          <w:tab w:val="left" w:pos="-504"/>
          <w:tab w:val="left" w:pos="630"/>
          <w:tab w:val="left" w:pos="1224"/>
          <w:tab w:val="left" w:pos="1260"/>
          <w:tab w:val="left" w:pos="1800"/>
          <w:tab w:val="left" w:pos="2160"/>
          <w:tab w:val="left" w:pos="2340"/>
          <w:tab w:val="left" w:pos="2520"/>
          <w:tab w:val="left" w:pos="2952"/>
          <w:tab w:val="left" w:pos="3528"/>
          <w:tab w:val="left" w:pos="3780"/>
          <w:tab w:val="left" w:pos="4104"/>
          <w:tab w:val="left" w:pos="4320"/>
          <w:tab w:val="left" w:pos="4680"/>
          <w:tab w:val="left" w:pos="5040"/>
          <w:tab w:val="left" w:pos="5256"/>
          <w:tab w:val="left" w:pos="5760"/>
          <w:tab w:val="left" w:pos="5832"/>
          <w:tab w:val="left" w:pos="6120"/>
          <w:tab w:val="left" w:pos="6300"/>
          <w:tab w:val="left" w:pos="6660"/>
          <w:tab w:val="left" w:pos="6984"/>
          <w:tab w:val="left" w:pos="7560"/>
          <w:tab w:val="left" w:pos="7920"/>
          <w:tab w:val="left" w:pos="8712"/>
          <w:tab w:val="left" w:pos="9288"/>
          <w:tab w:val="left" w:pos="10080"/>
        </w:tabs>
        <w:ind w:left="1980"/>
        <w:rPr>
          <w:rFonts w:ascii="Arial" w:hAnsi="Arial" w:cs="Arial"/>
        </w:rPr>
      </w:pPr>
      <w:r w:rsidRPr="002079D0">
        <w:rPr>
          <w:rFonts w:ascii="Arial" w:hAnsi="Arial" w:cs="Arial"/>
        </w:rPr>
        <w:tab/>
      </w:r>
      <w:r w:rsidRPr="002079D0">
        <w:rPr>
          <w:rFonts w:ascii="Arial" w:hAnsi="Arial" w:cs="Arial"/>
        </w:rPr>
        <w:tab/>
      </w:r>
    </w:p>
    <w:p w:rsidR="001A0AF3" w:rsidRPr="002079D0" w:rsidRDefault="00347CAA" w:rsidP="00C7004F">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5400" w:hanging="4050"/>
        <w:rPr>
          <w:rFonts w:ascii="Arial" w:hAnsi="Arial" w:cs="Arial"/>
        </w:rPr>
      </w:pPr>
      <w:r w:rsidRPr="002079D0">
        <w:rPr>
          <w:rFonts w:ascii="Arial" w:hAnsi="Arial" w:cs="Arial"/>
        </w:rPr>
        <w:t>Insurance/Risk Management</w:t>
      </w:r>
      <w:r w:rsidRPr="002079D0">
        <w:rPr>
          <w:rFonts w:ascii="Arial" w:hAnsi="Arial" w:cs="Arial"/>
        </w:rPr>
        <w:tab/>
      </w:r>
      <w:r w:rsidRPr="002079D0">
        <w:rPr>
          <w:rFonts w:ascii="Arial" w:hAnsi="Arial" w:cs="Arial"/>
        </w:rPr>
        <w:tab/>
      </w:r>
      <w:r w:rsidR="001A0AF3" w:rsidRPr="002079D0">
        <w:rPr>
          <w:rFonts w:ascii="Arial" w:hAnsi="Arial" w:cs="Arial"/>
        </w:rPr>
        <w:tab/>
      </w:r>
      <w:r w:rsidR="001A0AF3" w:rsidRPr="002079D0">
        <w:rPr>
          <w:rFonts w:ascii="Arial" w:hAnsi="Arial" w:cs="Arial"/>
        </w:rPr>
        <w:tab/>
      </w:r>
      <w:r w:rsidRPr="002079D0">
        <w:rPr>
          <w:rFonts w:ascii="Arial" w:hAnsi="Arial" w:cs="Arial"/>
        </w:rPr>
        <w:t xml:space="preserve">$1,000,000 per occurrence, </w:t>
      </w:r>
    </w:p>
    <w:p w:rsidR="00347CAA" w:rsidRPr="002079D0" w:rsidRDefault="001A0AF3" w:rsidP="00C7004F">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5400" w:hanging="4050"/>
        <w:rPr>
          <w:rFonts w:ascii="Arial" w:hAnsi="Arial" w:cs="Arial"/>
        </w:rPr>
      </w:pP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Pr="002079D0">
        <w:rPr>
          <w:rFonts w:ascii="Arial" w:hAnsi="Arial" w:cs="Arial"/>
        </w:rPr>
        <w:tab/>
      </w:r>
      <w:r w:rsidR="00347CAA" w:rsidRPr="002079D0">
        <w:rPr>
          <w:rFonts w:ascii="Arial" w:hAnsi="Arial" w:cs="Arial"/>
        </w:rPr>
        <w:t>$3,000,000 aggregate</w:t>
      </w:r>
    </w:p>
    <w:p w:rsidR="00347CAA" w:rsidRPr="002079D0" w:rsidRDefault="00347CAA" w:rsidP="001A0AF3">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300B74" w:rsidRPr="00300B74" w:rsidRDefault="001E1740" w:rsidP="00300B74">
      <w:pPr>
        <w:pStyle w:val="ListParagraph"/>
        <w:numPr>
          <w:ilvl w:val="0"/>
          <w:numId w:val="27"/>
        </w:numPr>
        <w:tabs>
          <w:tab w:val="left" w:pos="1080"/>
        </w:tabs>
        <w:jc w:val="both"/>
        <w:rPr>
          <w:rFonts w:ascii="Arial" w:hAnsi="Arial" w:cs="Arial"/>
        </w:rPr>
      </w:pPr>
      <w:r w:rsidRPr="00300B74">
        <w:rPr>
          <w:rFonts w:ascii="Arial" w:hAnsi="Arial" w:cs="Arial"/>
        </w:rPr>
        <w:t xml:space="preserve">ANNOUNCEMENT OF AWARD:  </w:t>
      </w:r>
    </w:p>
    <w:p w:rsidR="00300B74" w:rsidRDefault="00300B74" w:rsidP="00300B74">
      <w:pPr>
        <w:pStyle w:val="ListParagraph"/>
        <w:tabs>
          <w:tab w:val="left" w:pos="1080"/>
        </w:tabs>
        <w:ind w:left="1080"/>
        <w:jc w:val="both"/>
        <w:rPr>
          <w:rFonts w:ascii="Arial" w:hAnsi="Arial" w:cs="Arial"/>
        </w:rPr>
      </w:pPr>
    </w:p>
    <w:p w:rsidR="00347CAA" w:rsidRPr="00300B74" w:rsidRDefault="001E1740" w:rsidP="00300B74">
      <w:pPr>
        <w:pStyle w:val="ListParagraph"/>
        <w:tabs>
          <w:tab w:val="left" w:pos="1080"/>
        </w:tabs>
        <w:ind w:left="1080"/>
        <w:jc w:val="both"/>
        <w:rPr>
          <w:rFonts w:ascii="Arial" w:hAnsi="Arial" w:cs="Arial"/>
        </w:rPr>
      </w:pPr>
      <w:r w:rsidRPr="00300B74">
        <w:rPr>
          <w:rFonts w:ascii="Arial" w:hAnsi="Arial" w:cs="Arial"/>
        </w:rPr>
        <w:t xml:space="preserve">Upon the award or the announcement of the decision to award a contract as a result of this solicitation, the purchasing agency will publicly post such notice in </w:t>
      </w:r>
      <w:proofErr w:type="spellStart"/>
      <w:r w:rsidRPr="00300B74">
        <w:rPr>
          <w:rFonts w:ascii="Arial" w:hAnsi="Arial" w:cs="Arial"/>
        </w:rPr>
        <w:t>eVA</w:t>
      </w:r>
      <w:proofErr w:type="spellEnd"/>
      <w:r w:rsidRPr="00300B74">
        <w:rPr>
          <w:rFonts w:ascii="Arial" w:hAnsi="Arial" w:cs="Arial"/>
        </w:rPr>
        <w:t xml:space="preserve"> (</w:t>
      </w:r>
      <w:hyperlink r:id="rId13" w:history="1">
        <w:r w:rsidRPr="00300B74">
          <w:rPr>
            <w:rStyle w:val="Hyperlink"/>
            <w:rFonts w:ascii="Arial" w:hAnsi="Arial" w:cs="Arial"/>
            <w:u w:val="none"/>
          </w:rPr>
          <w:t>www.eva.virginia.gov</w:t>
        </w:r>
      </w:hyperlink>
      <w:r w:rsidRPr="00300B74">
        <w:rPr>
          <w:rFonts w:ascii="Arial" w:hAnsi="Arial" w:cs="Arial"/>
        </w:rPr>
        <w:t>) for a minimum of 10 days.</w:t>
      </w:r>
    </w:p>
    <w:p w:rsidR="00347CAA" w:rsidRPr="002079D0" w:rsidRDefault="00347CAA" w:rsidP="001A0AF3">
      <w:pPr>
        <w:tabs>
          <w:tab w:val="left" w:pos="1080"/>
        </w:tabs>
        <w:ind w:left="1080" w:hanging="360"/>
        <w:jc w:val="both"/>
        <w:rPr>
          <w:rFonts w:ascii="Arial" w:hAnsi="Arial" w:cs="Arial"/>
        </w:rPr>
      </w:pPr>
    </w:p>
    <w:p w:rsidR="00300B74" w:rsidRPr="00300B74" w:rsidRDefault="00347CAA" w:rsidP="00300B74">
      <w:pPr>
        <w:pStyle w:val="ListParagraph"/>
        <w:numPr>
          <w:ilvl w:val="0"/>
          <w:numId w:val="27"/>
        </w:num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300B74">
        <w:rPr>
          <w:rFonts w:ascii="Arial" w:hAnsi="Arial" w:cs="Arial"/>
        </w:rPr>
        <w:t xml:space="preserve">DRUG-FREE WORKPLACE: </w:t>
      </w:r>
    </w:p>
    <w:p w:rsidR="00300B74" w:rsidRDefault="00300B74" w:rsidP="00300B74">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300B74" w:rsidRDefault="00347CAA" w:rsidP="00300B74">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300B74">
        <w:rPr>
          <w:rFonts w:ascii="Arial" w:hAnsi="Arial" w:cs="Arial"/>
        </w:rPr>
        <w:t>During the performance of this contract, the contractor agrees to (</w:t>
      </w:r>
      <w:proofErr w:type="spellStart"/>
      <w:r w:rsidRPr="00300B74">
        <w:rPr>
          <w:rFonts w:ascii="Arial" w:hAnsi="Arial" w:cs="Arial"/>
        </w:rPr>
        <w:t>i</w:t>
      </w:r>
      <w:proofErr w:type="spellEnd"/>
      <w:r w:rsidRPr="00300B74">
        <w:rPr>
          <w:rFonts w:ascii="Arial" w:hAnsi="Arial" w:cs="Arial"/>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w:t>
      </w:r>
      <w:r w:rsidRPr="00300B74">
        <w:rPr>
          <w:rFonts w:ascii="Arial" w:hAnsi="Arial" w:cs="Arial"/>
        </w:rPr>
        <w:lastRenderedPageBreak/>
        <w:t xml:space="preserve">contractor that the contractor maintains a drug-free workplace; and (iv) include the provisions of the foregoing clauses in every subcontract or purchase order of over $10,000, so that the provisions will be binding upon each subcontractor </w:t>
      </w:r>
      <w:proofErr w:type="gramStart"/>
      <w:r w:rsidRPr="00300B74">
        <w:rPr>
          <w:rFonts w:ascii="Arial" w:hAnsi="Arial" w:cs="Arial"/>
        </w:rPr>
        <w:t>or</w:t>
      </w:r>
      <w:proofErr w:type="gramEnd"/>
      <w:r w:rsidRPr="00300B74">
        <w:rPr>
          <w:rFonts w:ascii="Arial" w:hAnsi="Arial" w:cs="Arial"/>
        </w:rPr>
        <w:t xml:space="preserve"> vendor. </w:t>
      </w:r>
    </w:p>
    <w:p w:rsidR="00347CAA" w:rsidRPr="002079D0" w:rsidRDefault="00347CAA" w:rsidP="00347CAA">
      <w:pPr>
        <w:jc w:val="both"/>
        <w:rPr>
          <w:rFonts w:ascii="Arial" w:hAnsi="Arial" w:cs="Arial"/>
        </w:rPr>
      </w:pPr>
    </w:p>
    <w:p w:rsidR="00347CAA" w:rsidRPr="002079D0" w:rsidRDefault="00347CAA" w:rsidP="00C7004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2079D0">
        <w:rPr>
          <w:rFonts w:ascii="Arial" w:hAnsi="Arial" w:cs="Arial"/>
        </w:rPr>
        <w:t>For the purposes of this section, “</w:t>
      </w:r>
      <w:r w:rsidRPr="002079D0">
        <w:rPr>
          <w:rFonts w:ascii="Arial" w:hAnsi="Arial" w:cs="Arial"/>
          <w:i/>
        </w:rPr>
        <w:t>drug-free workplace”</w:t>
      </w:r>
      <w:r w:rsidRPr="002079D0">
        <w:rPr>
          <w:rFonts w:ascii="Arial" w:hAnsi="Arial" w:cs="Arial"/>
        </w:rPr>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084C21" w:rsidRPr="002079D0" w:rsidRDefault="00084C21" w:rsidP="00084C2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b/>
        </w:rPr>
      </w:pPr>
    </w:p>
    <w:p w:rsidR="00794A6D" w:rsidRPr="00794A6D" w:rsidRDefault="00347CAA" w:rsidP="00794A6D">
      <w:pPr>
        <w:pStyle w:val="ListParagraph"/>
        <w:numPr>
          <w:ilvl w:val="0"/>
          <w:numId w:val="27"/>
        </w:num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rPr>
      </w:pPr>
      <w:r w:rsidRPr="00794A6D">
        <w:rPr>
          <w:rFonts w:ascii="Arial" w:hAnsi="Arial" w:cs="Arial"/>
        </w:rPr>
        <w:t xml:space="preserve">NONDISCRIMINATION OF CONTRACTORS:  </w:t>
      </w:r>
    </w:p>
    <w:p w:rsidR="00794A6D" w:rsidRDefault="00794A6D" w:rsidP="00794A6D">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p>
    <w:p w:rsidR="00347CAA" w:rsidRPr="00794A6D" w:rsidRDefault="00347CAA" w:rsidP="00794A6D">
      <w:pPr>
        <w:pStyle w:val="ListParagraph"/>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794A6D">
        <w:rPr>
          <w:rFonts w:ascii="Arial" w:hAnsi="Arial" w:cs="Arial"/>
        </w:rPr>
        <w:t>A</w:t>
      </w:r>
      <w:r w:rsidR="00084C21" w:rsidRPr="00794A6D">
        <w:rPr>
          <w:rFonts w:ascii="Arial" w:hAnsi="Arial" w:cs="Arial"/>
        </w:rPr>
        <w:t>n</w:t>
      </w:r>
      <w:r w:rsidRPr="00794A6D">
        <w:rPr>
          <w:rFonts w:ascii="Arial" w:hAnsi="Arial" w:cs="Arial"/>
        </w:rPr>
        <w:t xml:space="preserve"> </w:t>
      </w:r>
      <w:proofErr w:type="spellStart"/>
      <w:r w:rsidRPr="00794A6D">
        <w:rPr>
          <w:rFonts w:ascii="Arial" w:hAnsi="Arial" w:cs="Arial"/>
        </w:rPr>
        <w:t>offeror</w:t>
      </w:r>
      <w:proofErr w:type="spellEnd"/>
      <w:r w:rsidRPr="00794A6D">
        <w:rPr>
          <w:rFonts w:ascii="Arial" w:hAnsi="Arial" w:cs="Arial"/>
        </w:rPr>
        <w:t xml:space="preserve">, or contractor shall not be discriminated against in the solicitation or award of this contract because of </w:t>
      </w:r>
      <w:r w:rsidRPr="00794A6D">
        <w:rPr>
          <w:rFonts w:ascii="Arial" w:hAnsi="Arial" w:cs="Arial"/>
          <w:kern w:val="2"/>
        </w:rPr>
        <w:t xml:space="preserve">race, religion, color, sex, national origin, age, disability, </w:t>
      </w:r>
      <w:r w:rsidRPr="00794A6D">
        <w:rPr>
          <w:rFonts w:ascii="Arial" w:hAnsi="Arial" w:cs="Arial"/>
        </w:rPr>
        <w:t xml:space="preserve">faith-based organizational status, any other basis prohibited by state law relating to discrimination in employment or because the </w:t>
      </w:r>
      <w:proofErr w:type="spellStart"/>
      <w:r w:rsidRPr="00794A6D">
        <w:rPr>
          <w:rFonts w:ascii="Arial" w:hAnsi="Arial" w:cs="Arial"/>
        </w:rPr>
        <w:t>offeror</w:t>
      </w:r>
      <w:proofErr w:type="spellEnd"/>
      <w:r w:rsidRPr="00794A6D">
        <w:rPr>
          <w:rFonts w:ascii="Arial" w:hAnsi="Arial" w:cs="Arial"/>
        </w:rPr>
        <w:t xml:space="preserve"> employs ex-offenders </w:t>
      </w:r>
      <w:r w:rsidRPr="00794A6D">
        <w:rPr>
          <w:rFonts w:ascii="Arial" w:hAnsi="Arial" w:cs="Arial"/>
          <w:iCs/>
        </w:rPr>
        <w:t>unless the state agency, department or institution has made a written determination that employing ex-offenders on the specific contract is not in its best interest</w:t>
      </w:r>
      <w:r w:rsidRPr="00794A6D">
        <w:rPr>
          <w:rFonts w:ascii="Arial" w:hAnsi="Arial" w:cs="Arial"/>
        </w:rPr>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347CAA" w:rsidRPr="002079D0" w:rsidRDefault="00347CAA" w:rsidP="00A05241">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Arial" w:hAnsi="Arial" w:cs="Arial"/>
        </w:rPr>
      </w:pPr>
    </w:p>
    <w:p w:rsidR="00794A6D" w:rsidRPr="00794A6D" w:rsidRDefault="001E1740" w:rsidP="00794A6D">
      <w:pPr>
        <w:pStyle w:val="ListParagraph"/>
        <w:numPr>
          <w:ilvl w:val="0"/>
          <w:numId w:val="27"/>
        </w:numPr>
        <w:tabs>
          <w:tab w:val="left" w:pos="360"/>
          <w:tab w:val="left" w:pos="1080"/>
          <w:tab w:val="left" w:pos="8730"/>
        </w:tabs>
        <w:autoSpaceDE w:val="0"/>
        <w:autoSpaceDN w:val="0"/>
        <w:adjustRightInd w:val="0"/>
        <w:jc w:val="both"/>
        <w:rPr>
          <w:rFonts w:ascii="Arial" w:hAnsi="Arial" w:cs="Arial"/>
          <w:bCs/>
        </w:rPr>
      </w:pPr>
      <w:proofErr w:type="spellStart"/>
      <w:r w:rsidRPr="00794A6D">
        <w:rPr>
          <w:rFonts w:ascii="Arial" w:hAnsi="Arial" w:cs="Arial"/>
          <w:bCs/>
        </w:rPr>
        <w:t>eVA</w:t>
      </w:r>
      <w:proofErr w:type="spellEnd"/>
      <w:r w:rsidRPr="00794A6D">
        <w:rPr>
          <w:rFonts w:ascii="Arial" w:hAnsi="Arial" w:cs="Arial"/>
          <w:bCs/>
        </w:rPr>
        <w:t xml:space="preserve"> BUSINESS-TO-GOVERNMENT VENDOR REGISTRATION, CONTRACTS, AND ORDERS: </w:t>
      </w:r>
    </w:p>
    <w:p w:rsidR="00794A6D" w:rsidRDefault="00794A6D" w:rsidP="00794A6D">
      <w:pPr>
        <w:pStyle w:val="ListParagraph"/>
        <w:tabs>
          <w:tab w:val="left" w:pos="360"/>
          <w:tab w:val="left" w:pos="1080"/>
          <w:tab w:val="left" w:pos="8730"/>
        </w:tabs>
        <w:autoSpaceDE w:val="0"/>
        <w:autoSpaceDN w:val="0"/>
        <w:adjustRightInd w:val="0"/>
        <w:ind w:left="1080"/>
        <w:jc w:val="both"/>
        <w:rPr>
          <w:rFonts w:ascii="Arial" w:hAnsi="Arial" w:cs="Arial"/>
          <w:bCs/>
        </w:rPr>
      </w:pPr>
    </w:p>
    <w:p w:rsidR="001E1740" w:rsidRPr="00794A6D" w:rsidRDefault="001E1740" w:rsidP="00794A6D">
      <w:pPr>
        <w:pStyle w:val="ListParagraph"/>
        <w:tabs>
          <w:tab w:val="left" w:pos="360"/>
          <w:tab w:val="left" w:pos="1080"/>
          <w:tab w:val="left" w:pos="8730"/>
        </w:tabs>
        <w:autoSpaceDE w:val="0"/>
        <w:autoSpaceDN w:val="0"/>
        <w:adjustRightInd w:val="0"/>
        <w:ind w:left="1080"/>
        <w:jc w:val="both"/>
        <w:rPr>
          <w:rFonts w:ascii="Arial" w:hAnsi="Arial" w:cs="Arial"/>
          <w:bCs/>
          <w:u w:val="single"/>
        </w:rPr>
      </w:pPr>
      <w:r w:rsidRPr="00794A6D">
        <w:rPr>
          <w:rFonts w:ascii="Arial" w:hAnsi="Arial" w:cs="Arial"/>
          <w:bCs/>
        </w:rPr>
        <w:t xml:space="preserve">The </w:t>
      </w:r>
      <w:proofErr w:type="spellStart"/>
      <w:r w:rsidRPr="00794A6D">
        <w:rPr>
          <w:rFonts w:ascii="Arial" w:hAnsi="Arial" w:cs="Arial"/>
          <w:bCs/>
        </w:rPr>
        <w:t>eVA</w:t>
      </w:r>
      <w:proofErr w:type="spellEnd"/>
      <w:r w:rsidRPr="00794A6D">
        <w:rPr>
          <w:rFonts w:ascii="Arial" w:hAnsi="Arial" w:cs="Arial"/>
          <w:bCs/>
        </w:rPr>
        <w:t xml:space="preserve"> Internet electronic procurement solution, web site portal </w:t>
      </w:r>
      <w:hyperlink r:id="rId14" w:history="1">
        <w:r w:rsidRPr="00794A6D">
          <w:rPr>
            <w:rStyle w:val="Hyperlink"/>
            <w:rFonts w:ascii="Arial" w:hAnsi="Arial" w:cs="Arial"/>
            <w:bCs/>
            <w:u w:val="none"/>
          </w:rPr>
          <w:t>www.eVA.virginia.gov</w:t>
        </w:r>
      </w:hyperlink>
      <w:r w:rsidRPr="00794A6D">
        <w:rPr>
          <w:rFonts w:ascii="Arial" w:hAnsi="Arial" w:cs="Arial"/>
          <w:bCs/>
        </w:rPr>
        <w:t xml:space="preserve">, streamlines and automates government purchasing activities in the Commonwealth.  The </w:t>
      </w:r>
      <w:proofErr w:type="spellStart"/>
      <w:r w:rsidRPr="00794A6D">
        <w:rPr>
          <w:rFonts w:ascii="Arial" w:hAnsi="Arial" w:cs="Arial"/>
          <w:bCs/>
        </w:rPr>
        <w:t>eVA</w:t>
      </w:r>
      <w:proofErr w:type="spellEnd"/>
      <w:r w:rsidRPr="00794A6D">
        <w:rPr>
          <w:rFonts w:ascii="Arial" w:hAnsi="Arial" w:cs="Arial"/>
          <w:bCs/>
        </w:rPr>
        <w:t xml:space="preserve"> portal is the gateway for vendors to conduct business with state agencies and public bodies.  All vendors desiring to provide goods and/or services to the Commonwealth shall participate in the </w:t>
      </w:r>
      <w:proofErr w:type="spellStart"/>
      <w:r w:rsidRPr="00794A6D">
        <w:rPr>
          <w:rFonts w:ascii="Arial" w:hAnsi="Arial" w:cs="Arial"/>
          <w:bCs/>
        </w:rPr>
        <w:t>eVA</w:t>
      </w:r>
      <w:proofErr w:type="spellEnd"/>
      <w:r w:rsidRPr="00794A6D">
        <w:rPr>
          <w:rFonts w:ascii="Arial" w:hAnsi="Arial" w:cs="Arial"/>
          <w:bCs/>
        </w:rPr>
        <w:t xml:space="preserve"> Internet e-procurement solution by completing the free </w:t>
      </w:r>
      <w:proofErr w:type="spellStart"/>
      <w:r w:rsidRPr="00794A6D">
        <w:rPr>
          <w:rFonts w:ascii="Arial" w:hAnsi="Arial" w:cs="Arial"/>
          <w:bCs/>
        </w:rPr>
        <w:t>eVA</w:t>
      </w:r>
      <w:proofErr w:type="spellEnd"/>
      <w:r w:rsidRPr="00794A6D">
        <w:rPr>
          <w:rFonts w:ascii="Arial" w:hAnsi="Arial" w:cs="Arial"/>
          <w:bCs/>
        </w:rPr>
        <w:t xml:space="preserve"> Vendor Registration.  All bidders or </w:t>
      </w:r>
      <w:proofErr w:type="spellStart"/>
      <w:r w:rsidRPr="00794A6D">
        <w:rPr>
          <w:rFonts w:ascii="Arial" w:hAnsi="Arial" w:cs="Arial"/>
          <w:bCs/>
        </w:rPr>
        <w:t>offerors</w:t>
      </w:r>
      <w:proofErr w:type="spellEnd"/>
      <w:r w:rsidRPr="00794A6D">
        <w:rPr>
          <w:rFonts w:ascii="Arial" w:hAnsi="Arial" w:cs="Arial"/>
          <w:bCs/>
        </w:rPr>
        <w:t xml:space="preserve"> must register in </w:t>
      </w:r>
      <w:proofErr w:type="spellStart"/>
      <w:r w:rsidRPr="00794A6D">
        <w:rPr>
          <w:rFonts w:ascii="Arial" w:hAnsi="Arial" w:cs="Arial"/>
          <w:bCs/>
        </w:rPr>
        <w:t>eVA</w:t>
      </w:r>
      <w:proofErr w:type="spellEnd"/>
      <w:r w:rsidRPr="00794A6D">
        <w:rPr>
          <w:rFonts w:ascii="Arial" w:hAnsi="Arial" w:cs="Arial"/>
          <w:bCs/>
        </w:rPr>
        <w:t xml:space="preserve"> and pay the Vendor Transaction Fees specified below; failure to register will result in the bid/proposal being rejected.</w:t>
      </w:r>
    </w:p>
    <w:p w:rsidR="001E1740" w:rsidRPr="002079D0" w:rsidRDefault="001E1740" w:rsidP="001E1740">
      <w:pPr>
        <w:tabs>
          <w:tab w:val="left" w:pos="360"/>
          <w:tab w:val="left" w:pos="1080"/>
          <w:tab w:val="left" w:pos="8730"/>
        </w:tabs>
        <w:autoSpaceDE w:val="0"/>
        <w:autoSpaceDN w:val="0"/>
        <w:adjustRightInd w:val="0"/>
        <w:ind w:left="1080" w:hanging="360"/>
        <w:jc w:val="both"/>
        <w:rPr>
          <w:rFonts w:ascii="Arial" w:hAnsi="Arial" w:cs="Arial"/>
          <w:bCs/>
          <w:u w:val="single"/>
        </w:rPr>
      </w:pPr>
    </w:p>
    <w:p w:rsidR="001E1740" w:rsidRPr="002079D0" w:rsidRDefault="001E1740" w:rsidP="001E1740">
      <w:pPr>
        <w:tabs>
          <w:tab w:val="left" w:pos="360"/>
          <w:tab w:val="left" w:pos="1080"/>
          <w:tab w:val="left" w:pos="8730"/>
        </w:tabs>
        <w:autoSpaceDE w:val="0"/>
        <w:autoSpaceDN w:val="0"/>
        <w:adjustRightInd w:val="0"/>
        <w:ind w:left="1080" w:hanging="360"/>
        <w:jc w:val="both"/>
        <w:rPr>
          <w:rFonts w:ascii="Arial" w:hAnsi="Arial" w:cs="Arial"/>
          <w:bCs/>
        </w:rPr>
      </w:pPr>
      <w:r w:rsidRPr="002079D0">
        <w:rPr>
          <w:rFonts w:ascii="Arial" w:hAnsi="Arial" w:cs="Arial"/>
          <w:bCs/>
        </w:rPr>
        <w:tab/>
        <w:t>Vendor transaction fees are determined by the date the original purchase order is issued and the current fees are as follows:</w:t>
      </w:r>
    </w:p>
    <w:p w:rsidR="001E1740" w:rsidRPr="002079D0" w:rsidRDefault="001E1740" w:rsidP="001E1740">
      <w:pPr>
        <w:tabs>
          <w:tab w:val="left" w:pos="360"/>
          <w:tab w:val="left" w:pos="1080"/>
          <w:tab w:val="left" w:pos="8730"/>
        </w:tabs>
        <w:autoSpaceDE w:val="0"/>
        <w:autoSpaceDN w:val="0"/>
        <w:adjustRightInd w:val="0"/>
        <w:ind w:left="1080" w:hanging="360"/>
        <w:jc w:val="both"/>
        <w:rPr>
          <w:rFonts w:ascii="Arial" w:hAnsi="Arial" w:cs="Arial"/>
          <w:bCs/>
          <w:u w:val="single"/>
        </w:rPr>
      </w:pPr>
    </w:p>
    <w:p w:rsidR="001E1740" w:rsidRPr="00574C24" w:rsidRDefault="001E1740" w:rsidP="001F091E">
      <w:pPr>
        <w:pStyle w:val="ListParagraph"/>
        <w:numPr>
          <w:ilvl w:val="0"/>
          <w:numId w:val="24"/>
        </w:numPr>
        <w:tabs>
          <w:tab w:val="left" w:pos="360"/>
          <w:tab w:val="left" w:pos="1080"/>
          <w:tab w:val="left" w:pos="8730"/>
        </w:tabs>
        <w:autoSpaceDE w:val="0"/>
        <w:autoSpaceDN w:val="0"/>
        <w:adjustRightInd w:val="0"/>
        <w:ind w:left="1440"/>
        <w:jc w:val="both"/>
        <w:rPr>
          <w:rFonts w:ascii="Arial" w:hAnsi="Arial" w:cs="Arial"/>
          <w:bCs/>
        </w:rPr>
      </w:pPr>
      <w:r w:rsidRPr="00574C24">
        <w:rPr>
          <w:rFonts w:ascii="Arial" w:hAnsi="Arial" w:cs="Arial"/>
          <w:bCs/>
        </w:rPr>
        <w:t>For orders issued July 1, 2014, and after, the Vendor Transaction Fee is:</w:t>
      </w:r>
    </w:p>
    <w:p w:rsidR="001E1740" w:rsidRPr="002079D0" w:rsidRDefault="001E1740" w:rsidP="001E1740">
      <w:pPr>
        <w:tabs>
          <w:tab w:val="left" w:pos="360"/>
          <w:tab w:val="left" w:pos="1080"/>
          <w:tab w:val="left" w:pos="8730"/>
        </w:tabs>
        <w:autoSpaceDE w:val="0"/>
        <w:autoSpaceDN w:val="0"/>
        <w:adjustRightInd w:val="0"/>
        <w:ind w:left="1080" w:hanging="360"/>
        <w:jc w:val="both"/>
        <w:rPr>
          <w:rFonts w:ascii="Arial" w:hAnsi="Arial" w:cs="Arial"/>
          <w:bCs/>
        </w:rPr>
      </w:pPr>
    </w:p>
    <w:p w:rsidR="001E1740" w:rsidRDefault="001E1740" w:rsidP="001F091E">
      <w:pPr>
        <w:numPr>
          <w:ilvl w:val="1"/>
          <w:numId w:val="11"/>
        </w:numPr>
        <w:tabs>
          <w:tab w:val="left" w:pos="360"/>
          <w:tab w:val="left" w:pos="1080"/>
          <w:tab w:val="left" w:pos="8730"/>
        </w:tabs>
        <w:autoSpaceDE w:val="0"/>
        <w:autoSpaceDN w:val="0"/>
        <w:adjustRightInd w:val="0"/>
        <w:ind w:hanging="360"/>
        <w:jc w:val="both"/>
        <w:rPr>
          <w:rFonts w:ascii="Arial" w:hAnsi="Arial" w:cs="Arial"/>
          <w:bCs/>
        </w:rPr>
      </w:pPr>
      <w:r w:rsidRPr="002079D0">
        <w:rPr>
          <w:rFonts w:ascii="Arial" w:hAnsi="Arial" w:cs="Arial"/>
          <w:bCs/>
        </w:rPr>
        <w:t>DSBSD-certified Small Businesses: 1%, capped at $500 per order.</w:t>
      </w:r>
    </w:p>
    <w:p w:rsidR="00671224" w:rsidRPr="002079D0" w:rsidRDefault="00671224" w:rsidP="00671224">
      <w:pPr>
        <w:tabs>
          <w:tab w:val="left" w:pos="360"/>
          <w:tab w:val="left" w:pos="1080"/>
          <w:tab w:val="left" w:pos="8730"/>
        </w:tabs>
        <w:autoSpaceDE w:val="0"/>
        <w:autoSpaceDN w:val="0"/>
        <w:adjustRightInd w:val="0"/>
        <w:ind w:left="1800"/>
        <w:jc w:val="both"/>
        <w:rPr>
          <w:rFonts w:ascii="Arial" w:hAnsi="Arial" w:cs="Arial"/>
          <w:bCs/>
        </w:rPr>
      </w:pPr>
    </w:p>
    <w:p w:rsidR="001E1740" w:rsidRPr="002079D0" w:rsidRDefault="001E1740" w:rsidP="001F091E">
      <w:pPr>
        <w:numPr>
          <w:ilvl w:val="1"/>
          <w:numId w:val="11"/>
        </w:numPr>
        <w:tabs>
          <w:tab w:val="left" w:pos="360"/>
          <w:tab w:val="left" w:pos="1080"/>
          <w:tab w:val="left" w:pos="8730"/>
        </w:tabs>
        <w:autoSpaceDE w:val="0"/>
        <w:autoSpaceDN w:val="0"/>
        <w:adjustRightInd w:val="0"/>
        <w:ind w:hanging="360"/>
        <w:jc w:val="both"/>
        <w:rPr>
          <w:rFonts w:ascii="Arial" w:hAnsi="Arial" w:cs="Arial"/>
          <w:bCs/>
        </w:rPr>
      </w:pPr>
      <w:r w:rsidRPr="002079D0">
        <w:rPr>
          <w:rFonts w:ascii="Arial" w:hAnsi="Arial" w:cs="Arial"/>
          <w:bCs/>
        </w:rPr>
        <w:lastRenderedPageBreak/>
        <w:t>Businesses that are not DSBSD-certified Small Businesses: 1%, capped at $1,500 per order.</w:t>
      </w:r>
    </w:p>
    <w:p w:rsidR="001E1740" w:rsidRPr="002079D0" w:rsidRDefault="001E1740" w:rsidP="002079D0">
      <w:pPr>
        <w:tabs>
          <w:tab w:val="left" w:pos="360"/>
          <w:tab w:val="left" w:pos="1080"/>
          <w:tab w:val="left" w:pos="8730"/>
        </w:tabs>
        <w:autoSpaceDE w:val="0"/>
        <w:autoSpaceDN w:val="0"/>
        <w:adjustRightInd w:val="0"/>
        <w:ind w:left="1080" w:hanging="360"/>
        <w:jc w:val="both"/>
        <w:rPr>
          <w:rFonts w:ascii="Arial" w:hAnsi="Arial" w:cs="Arial"/>
          <w:bCs/>
        </w:rPr>
      </w:pPr>
    </w:p>
    <w:p w:rsidR="001E1740" w:rsidRPr="00574C24" w:rsidRDefault="001E1740" w:rsidP="001F091E">
      <w:pPr>
        <w:pStyle w:val="ListParagraph"/>
        <w:numPr>
          <w:ilvl w:val="0"/>
          <w:numId w:val="25"/>
        </w:numPr>
        <w:tabs>
          <w:tab w:val="left" w:pos="360"/>
          <w:tab w:val="left" w:pos="1080"/>
          <w:tab w:val="left" w:pos="8730"/>
        </w:tabs>
        <w:autoSpaceDE w:val="0"/>
        <w:autoSpaceDN w:val="0"/>
        <w:adjustRightInd w:val="0"/>
        <w:ind w:left="1440"/>
        <w:jc w:val="both"/>
        <w:rPr>
          <w:rFonts w:ascii="Arial" w:hAnsi="Arial" w:cs="Arial"/>
          <w:bCs/>
        </w:rPr>
      </w:pPr>
      <w:r w:rsidRPr="00574C24">
        <w:rPr>
          <w:rFonts w:ascii="Arial" w:hAnsi="Arial" w:cs="Arial"/>
          <w:bCs/>
        </w:rPr>
        <w:t>Refer to Special Term and Condition “</w:t>
      </w:r>
      <w:proofErr w:type="spellStart"/>
      <w:r w:rsidRPr="00574C24">
        <w:rPr>
          <w:rFonts w:ascii="Arial" w:hAnsi="Arial" w:cs="Arial"/>
          <w:bCs/>
        </w:rPr>
        <w:t>eVA</w:t>
      </w:r>
      <w:proofErr w:type="spellEnd"/>
      <w:r w:rsidRPr="00574C24">
        <w:rPr>
          <w:rFonts w:ascii="Arial" w:hAnsi="Arial" w:cs="Arial"/>
          <w:bCs/>
        </w:rPr>
        <w:t xml:space="preserve"> Orders and Contracts” to identify the number of purchase orders that will be issued as a result of this solicitation/contract with the </w:t>
      </w:r>
      <w:proofErr w:type="spellStart"/>
      <w:r w:rsidRPr="00574C24">
        <w:rPr>
          <w:rFonts w:ascii="Arial" w:hAnsi="Arial" w:cs="Arial"/>
          <w:bCs/>
        </w:rPr>
        <w:t>eVA</w:t>
      </w:r>
      <w:proofErr w:type="spellEnd"/>
      <w:r w:rsidRPr="00574C24">
        <w:rPr>
          <w:rFonts w:ascii="Arial" w:hAnsi="Arial" w:cs="Arial"/>
          <w:bCs/>
        </w:rPr>
        <w:t xml:space="preserve"> transaction fee specified above assessed for each order.</w:t>
      </w:r>
    </w:p>
    <w:p w:rsidR="001E1740" w:rsidRPr="002079D0" w:rsidRDefault="001E1740" w:rsidP="00671224">
      <w:pPr>
        <w:tabs>
          <w:tab w:val="left" w:pos="1080"/>
          <w:tab w:val="left" w:pos="8730"/>
        </w:tabs>
        <w:autoSpaceDE w:val="0"/>
        <w:autoSpaceDN w:val="0"/>
        <w:adjustRightInd w:val="0"/>
        <w:ind w:left="1080"/>
        <w:jc w:val="both"/>
        <w:rPr>
          <w:rFonts w:ascii="Arial" w:hAnsi="Arial" w:cs="Arial"/>
          <w:bCs/>
        </w:rPr>
      </w:pPr>
    </w:p>
    <w:p w:rsidR="001E1740" w:rsidRPr="002079D0" w:rsidRDefault="001E1740" w:rsidP="00671224">
      <w:pPr>
        <w:tabs>
          <w:tab w:val="left" w:pos="8730"/>
        </w:tabs>
        <w:autoSpaceDE w:val="0"/>
        <w:autoSpaceDN w:val="0"/>
        <w:adjustRightInd w:val="0"/>
        <w:ind w:left="1080"/>
        <w:jc w:val="both"/>
        <w:rPr>
          <w:rFonts w:ascii="Arial" w:hAnsi="Arial" w:cs="Arial"/>
          <w:bCs/>
        </w:rPr>
      </w:pPr>
      <w:r w:rsidRPr="002079D0">
        <w:rPr>
          <w:rFonts w:ascii="Arial" w:hAnsi="Arial" w:cs="Arial"/>
          <w:bCs/>
        </w:rPr>
        <w:t xml:space="preserve">For orders issued prior to July 1, 2014, the vendor transaction fees can be found at </w:t>
      </w:r>
      <w:hyperlink r:id="rId15" w:history="1">
        <w:r w:rsidRPr="002079D0">
          <w:rPr>
            <w:rStyle w:val="Hyperlink"/>
            <w:rFonts w:ascii="Arial" w:hAnsi="Arial" w:cs="Arial"/>
            <w:bCs/>
            <w:u w:val="none"/>
          </w:rPr>
          <w:t>www.eVA.virginia.gov</w:t>
        </w:r>
      </w:hyperlink>
      <w:r w:rsidRPr="002079D0">
        <w:rPr>
          <w:rFonts w:ascii="Arial" w:hAnsi="Arial" w:cs="Arial"/>
          <w:bCs/>
        </w:rPr>
        <w:t>.</w:t>
      </w:r>
    </w:p>
    <w:p w:rsidR="001E1740" w:rsidRPr="002079D0" w:rsidRDefault="001E1740" w:rsidP="00671224">
      <w:pPr>
        <w:tabs>
          <w:tab w:val="left" w:pos="1080"/>
          <w:tab w:val="left" w:pos="8730"/>
        </w:tabs>
        <w:autoSpaceDE w:val="0"/>
        <w:autoSpaceDN w:val="0"/>
        <w:adjustRightInd w:val="0"/>
        <w:ind w:left="1080"/>
        <w:jc w:val="both"/>
        <w:rPr>
          <w:rFonts w:ascii="Arial" w:hAnsi="Arial" w:cs="Arial"/>
          <w:bCs/>
        </w:rPr>
      </w:pPr>
    </w:p>
    <w:p w:rsidR="001E1740" w:rsidRPr="002079D0" w:rsidRDefault="001E1740" w:rsidP="00671224">
      <w:pPr>
        <w:tabs>
          <w:tab w:val="left" w:pos="8730"/>
        </w:tabs>
        <w:autoSpaceDE w:val="0"/>
        <w:autoSpaceDN w:val="0"/>
        <w:adjustRightInd w:val="0"/>
        <w:ind w:left="1080"/>
        <w:jc w:val="both"/>
        <w:rPr>
          <w:rFonts w:ascii="Arial" w:hAnsi="Arial" w:cs="Arial"/>
          <w:bCs/>
        </w:rPr>
      </w:pPr>
      <w:r w:rsidRPr="002079D0">
        <w:rPr>
          <w:rFonts w:ascii="Arial" w:hAnsi="Arial" w:cs="Arial"/>
          <w:bCs/>
        </w:rPr>
        <w:t>The specified vendor transaction fee will be invoiced, by the Commonwealth of Virginia Department of General Services, typically within 60 days of the order issue date.  Any adjustments (increases/decreases) will be handled through purchase order changes.</w:t>
      </w:r>
    </w:p>
    <w:p w:rsidR="00347CAA" w:rsidRPr="002079D0" w:rsidRDefault="00347CAA" w:rsidP="00120216">
      <w:pPr>
        <w:tabs>
          <w:tab w:val="left" w:pos="1080"/>
        </w:tabs>
        <w:ind w:left="1080" w:hanging="360"/>
        <w:rPr>
          <w:rFonts w:ascii="Arial" w:hAnsi="Arial" w:cs="Arial"/>
          <w:snapToGrid w:val="0"/>
          <w:color w:val="000000"/>
        </w:rPr>
      </w:pPr>
    </w:p>
    <w:p w:rsidR="00794A6D" w:rsidRPr="00794A6D" w:rsidRDefault="00347CAA" w:rsidP="00794A6D">
      <w:pPr>
        <w:pStyle w:val="ListParagraph"/>
        <w:numPr>
          <w:ilvl w:val="0"/>
          <w:numId w:val="27"/>
        </w:numPr>
        <w:tabs>
          <w:tab w:val="left" w:pos="1080"/>
        </w:tabs>
        <w:jc w:val="both"/>
        <w:rPr>
          <w:rFonts w:ascii="Arial" w:hAnsi="Arial" w:cs="Arial"/>
          <w:snapToGrid w:val="0"/>
        </w:rPr>
      </w:pPr>
      <w:r w:rsidRPr="00794A6D">
        <w:rPr>
          <w:rFonts w:ascii="Arial" w:hAnsi="Arial" w:cs="Arial"/>
          <w:snapToGrid w:val="0"/>
        </w:rPr>
        <w:t xml:space="preserve">AVAILABILITY OF FUNDS:  </w:t>
      </w:r>
    </w:p>
    <w:p w:rsidR="00794A6D" w:rsidRDefault="00794A6D" w:rsidP="00794A6D">
      <w:pPr>
        <w:pStyle w:val="ListParagraph"/>
        <w:tabs>
          <w:tab w:val="left" w:pos="1080"/>
        </w:tabs>
        <w:ind w:left="1080"/>
        <w:jc w:val="both"/>
        <w:rPr>
          <w:rFonts w:ascii="Arial" w:hAnsi="Arial" w:cs="Arial"/>
          <w:snapToGrid w:val="0"/>
        </w:rPr>
      </w:pPr>
    </w:p>
    <w:p w:rsidR="00347CAA" w:rsidRPr="00794A6D" w:rsidRDefault="00347CAA" w:rsidP="00794A6D">
      <w:pPr>
        <w:pStyle w:val="ListParagraph"/>
        <w:tabs>
          <w:tab w:val="left" w:pos="1080"/>
        </w:tabs>
        <w:ind w:left="1080"/>
        <w:jc w:val="both"/>
        <w:rPr>
          <w:rFonts w:ascii="Arial" w:hAnsi="Arial" w:cs="Arial"/>
          <w:snapToGrid w:val="0"/>
        </w:rPr>
      </w:pPr>
      <w:r w:rsidRPr="00794A6D">
        <w:rPr>
          <w:rFonts w:ascii="Arial" w:hAnsi="Arial" w:cs="Arial"/>
          <w:snapToGrid w:val="0"/>
        </w:rPr>
        <w:t>It is understood and agreed between the parties herein that the agency shall be bound hereunder only to the extent of the funds available or which may hereafter become available for the purpose of this agreement.</w:t>
      </w:r>
    </w:p>
    <w:p w:rsidR="001E1740" w:rsidRPr="002079D0" w:rsidRDefault="001E1740" w:rsidP="00120216">
      <w:pPr>
        <w:tabs>
          <w:tab w:val="left" w:pos="1080"/>
        </w:tabs>
        <w:ind w:left="1080" w:hanging="360"/>
        <w:jc w:val="both"/>
        <w:rPr>
          <w:rFonts w:ascii="Arial" w:hAnsi="Arial" w:cs="Arial"/>
          <w:snapToGrid w:val="0"/>
        </w:rPr>
      </w:pPr>
    </w:p>
    <w:p w:rsidR="00794A6D" w:rsidRPr="00794A6D" w:rsidRDefault="001E1740" w:rsidP="00794A6D">
      <w:pPr>
        <w:pStyle w:val="ListParagraph"/>
        <w:numPr>
          <w:ilvl w:val="0"/>
          <w:numId w:val="27"/>
        </w:numPr>
        <w:tabs>
          <w:tab w:val="left" w:pos="1080"/>
        </w:tabs>
        <w:jc w:val="both"/>
        <w:rPr>
          <w:rFonts w:ascii="Arial" w:hAnsi="Arial" w:cs="Arial"/>
          <w:snapToGrid w:val="0"/>
        </w:rPr>
      </w:pPr>
      <w:r w:rsidRPr="00794A6D">
        <w:rPr>
          <w:rFonts w:ascii="Arial" w:hAnsi="Arial" w:cs="Arial"/>
          <w:snapToGrid w:val="0"/>
        </w:rPr>
        <w:t xml:space="preserve">SET-ASIDES IN ACCORDANCE WITH THE SMALL BUSINESS ENHANCEMENT AWARD PRIORITY:  </w:t>
      </w:r>
    </w:p>
    <w:p w:rsidR="00794A6D" w:rsidRDefault="00794A6D" w:rsidP="00794A6D">
      <w:pPr>
        <w:pStyle w:val="ListParagraph"/>
        <w:tabs>
          <w:tab w:val="left" w:pos="1080"/>
        </w:tabs>
        <w:ind w:left="1080"/>
        <w:jc w:val="both"/>
        <w:rPr>
          <w:rFonts w:ascii="Arial" w:hAnsi="Arial" w:cs="Arial"/>
          <w:snapToGrid w:val="0"/>
        </w:rPr>
      </w:pPr>
    </w:p>
    <w:p w:rsidR="001E1740" w:rsidRPr="00794A6D" w:rsidRDefault="001E1740" w:rsidP="00794A6D">
      <w:pPr>
        <w:pStyle w:val="ListParagraph"/>
        <w:tabs>
          <w:tab w:val="left" w:pos="1080"/>
        </w:tabs>
        <w:ind w:left="1080"/>
        <w:jc w:val="both"/>
        <w:rPr>
          <w:rFonts w:ascii="Arial" w:hAnsi="Arial" w:cs="Arial"/>
          <w:snapToGrid w:val="0"/>
        </w:rPr>
      </w:pPr>
      <w:r w:rsidRPr="00794A6D">
        <w:rPr>
          <w:rFonts w:ascii="Arial" w:hAnsi="Arial" w:cs="Arial"/>
          <w:snapToGrid w:val="0"/>
        </w:rPr>
        <w:t>This solicitation is set-aside for award priority to DSBSD-certified micro businesses or small businesses when designated as “Micro Business Set-Aside Award Priority” or “Small Business Set-Aside Award Priority” accordingly in the solicitation.  DSBSD-certified micro businesses or small businesses also includes DSBSD-certified women-owned and minority-owned businesses when they have received the DSBSD small business certification.  For purposes of award, bidders/</w:t>
      </w:r>
      <w:proofErr w:type="spellStart"/>
      <w:r w:rsidRPr="00794A6D">
        <w:rPr>
          <w:rFonts w:ascii="Arial" w:hAnsi="Arial" w:cs="Arial"/>
          <w:snapToGrid w:val="0"/>
        </w:rPr>
        <w:t>offerors</w:t>
      </w:r>
      <w:proofErr w:type="spellEnd"/>
      <w:r w:rsidRPr="00794A6D">
        <w:rPr>
          <w:rFonts w:ascii="Arial" w:hAnsi="Arial" w:cs="Arial"/>
          <w:snapToGrid w:val="0"/>
        </w:rPr>
        <w:t xml:space="preserve"> shall be deemed micro businesses or small businesses if and only if they are certified as such by DSBSD on the due date for receipt of bids/proposals.</w:t>
      </w:r>
    </w:p>
    <w:p w:rsidR="001E1740" w:rsidRPr="002079D0" w:rsidRDefault="001E1740" w:rsidP="00120216">
      <w:pPr>
        <w:tabs>
          <w:tab w:val="left" w:pos="1080"/>
        </w:tabs>
        <w:ind w:left="1080" w:hanging="360"/>
        <w:jc w:val="both"/>
        <w:rPr>
          <w:rFonts w:ascii="Arial" w:hAnsi="Arial" w:cs="Arial"/>
          <w:snapToGrid w:val="0"/>
        </w:rPr>
      </w:pPr>
    </w:p>
    <w:p w:rsidR="00794A6D" w:rsidRPr="00794A6D" w:rsidRDefault="00347CAA" w:rsidP="00794A6D">
      <w:pPr>
        <w:pStyle w:val="ListParagraph"/>
        <w:keepNext/>
        <w:numPr>
          <w:ilvl w:val="0"/>
          <w:numId w:val="27"/>
        </w:numPr>
        <w:tabs>
          <w:tab w:val="left" w:pos="1080"/>
        </w:tabs>
        <w:jc w:val="both"/>
        <w:rPr>
          <w:rFonts w:ascii="Arial" w:hAnsi="Arial" w:cs="Arial"/>
          <w:snapToGrid w:val="0"/>
        </w:rPr>
      </w:pPr>
      <w:r w:rsidRPr="00794A6D">
        <w:rPr>
          <w:rFonts w:ascii="Arial" w:hAnsi="Arial" w:cs="Arial"/>
          <w:snapToGrid w:val="0"/>
        </w:rPr>
        <w:t xml:space="preserve">BID PRICE CURRENCY:  </w:t>
      </w:r>
    </w:p>
    <w:p w:rsidR="00794A6D" w:rsidRDefault="00794A6D" w:rsidP="00794A6D">
      <w:pPr>
        <w:pStyle w:val="ListParagraph"/>
        <w:keepNext/>
        <w:tabs>
          <w:tab w:val="left" w:pos="1080"/>
        </w:tabs>
        <w:ind w:left="1080"/>
        <w:jc w:val="both"/>
        <w:rPr>
          <w:rFonts w:ascii="Arial" w:hAnsi="Arial" w:cs="Arial"/>
          <w:snapToGrid w:val="0"/>
        </w:rPr>
      </w:pPr>
    </w:p>
    <w:p w:rsidR="00347CAA" w:rsidRPr="00794A6D" w:rsidRDefault="00347CAA" w:rsidP="00794A6D">
      <w:pPr>
        <w:pStyle w:val="ListParagraph"/>
        <w:keepNext/>
        <w:tabs>
          <w:tab w:val="left" w:pos="1080"/>
        </w:tabs>
        <w:ind w:left="1080"/>
        <w:jc w:val="both"/>
        <w:rPr>
          <w:rFonts w:ascii="Arial" w:hAnsi="Arial" w:cs="Arial"/>
          <w:snapToGrid w:val="0"/>
        </w:rPr>
      </w:pPr>
      <w:r w:rsidRPr="00794A6D">
        <w:rPr>
          <w:rFonts w:ascii="Arial" w:hAnsi="Arial" w:cs="Arial"/>
          <w:snapToGrid w:val="0"/>
        </w:rPr>
        <w:t xml:space="preserve">Unless stated otherwise in the solicitation, </w:t>
      </w:r>
      <w:proofErr w:type="spellStart"/>
      <w:r w:rsidRPr="00794A6D">
        <w:rPr>
          <w:rFonts w:ascii="Arial" w:hAnsi="Arial" w:cs="Arial"/>
          <w:snapToGrid w:val="0"/>
        </w:rPr>
        <w:t>offerors</w:t>
      </w:r>
      <w:proofErr w:type="spellEnd"/>
      <w:r w:rsidRPr="00794A6D">
        <w:rPr>
          <w:rFonts w:ascii="Arial" w:hAnsi="Arial" w:cs="Arial"/>
          <w:snapToGrid w:val="0"/>
        </w:rPr>
        <w:t xml:space="preserve"> shall state offer prices in US dollars.</w:t>
      </w:r>
    </w:p>
    <w:p w:rsidR="00347CAA" w:rsidRPr="002079D0" w:rsidRDefault="00347CAA" w:rsidP="00120216">
      <w:pPr>
        <w:keepNext/>
        <w:tabs>
          <w:tab w:val="left" w:pos="900"/>
        </w:tabs>
        <w:ind w:left="900" w:hanging="360"/>
        <w:jc w:val="both"/>
        <w:rPr>
          <w:rFonts w:ascii="Arial" w:hAnsi="Arial" w:cs="Arial"/>
        </w:rPr>
      </w:pPr>
    </w:p>
    <w:p w:rsidR="00794A6D" w:rsidRPr="00794A6D" w:rsidRDefault="00347CAA" w:rsidP="00794A6D">
      <w:pPr>
        <w:pStyle w:val="ListParagraph"/>
        <w:keepNext/>
        <w:numPr>
          <w:ilvl w:val="0"/>
          <w:numId w:val="27"/>
        </w:numPr>
        <w:tabs>
          <w:tab w:val="left" w:pos="1080"/>
        </w:tabs>
        <w:jc w:val="both"/>
        <w:rPr>
          <w:rFonts w:ascii="Arial" w:hAnsi="Arial" w:cs="Arial"/>
        </w:rPr>
      </w:pPr>
      <w:r w:rsidRPr="00794A6D">
        <w:rPr>
          <w:rFonts w:ascii="Arial" w:hAnsi="Arial" w:cs="Arial"/>
        </w:rPr>
        <w:t xml:space="preserve">AUTHORIZATION TO CONDUCT BUSINESS IN THE COMMONWEALTH:  </w:t>
      </w:r>
    </w:p>
    <w:p w:rsidR="00794A6D" w:rsidRDefault="00794A6D" w:rsidP="00794A6D">
      <w:pPr>
        <w:pStyle w:val="ListParagraph"/>
        <w:keepNext/>
        <w:tabs>
          <w:tab w:val="left" w:pos="1080"/>
        </w:tabs>
        <w:ind w:left="1080"/>
        <w:jc w:val="both"/>
        <w:rPr>
          <w:rFonts w:ascii="Arial" w:hAnsi="Arial" w:cs="Arial"/>
        </w:rPr>
      </w:pPr>
    </w:p>
    <w:p w:rsidR="00347CAA" w:rsidRPr="00794A6D" w:rsidRDefault="00347CAA" w:rsidP="00794A6D">
      <w:pPr>
        <w:pStyle w:val="ListParagraph"/>
        <w:keepNext/>
        <w:tabs>
          <w:tab w:val="left" w:pos="1080"/>
        </w:tabs>
        <w:ind w:left="1080"/>
        <w:jc w:val="both"/>
        <w:rPr>
          <w:rFonts w:ascii="Arial" w:hAnsi="Arial" w:cs="Arial"/>
        </w:rPr>
      </w:pPr>
      <w:r w:rsidRPr="00794A6D">
        <w:rPr>
          <w:rFonts w:ascii="Arial" w:hAnsi="Arial" w:cs="Arial"/>
        </w:rPr>
        <w:t xml:space="preserve">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sidRPr="00794A6D">
        <w:rPr>
          <w:rFonts w:ascii="Arial" w:hAnsi="Arial" w:cs="Arial"/>
          <w:i/>
        </w:rPr>
        <w:t xml:space="preserve">Code of Virginia </w:t>
      </w:r>
      <w:r w:rsidRPr="00794A6D">
        <w:rPr>
          <w:rFonts w:ascii="Arial" w:hAnsi="Arial" w:cs="Arial"/>
        </w:rPr>
        <w:t xml:space="preserve">or as otherwise required by law. Any business entity described above that enters into a contract with a public body </w:t>
      </w:r>
      <w:r w:rsidRPr="00794A6D">
        <w:rPr>
          <w:rFonts w:ascii="Arial" w:hAnsi="Arial" w:cs="Arial"/>
        </w:rPr>
        <w:lastRenderedPageBreak/>
        <w:t xml:space="preserve">pursuant to the </w:t>
      </w:r>
      <w:r w:rsidRPr="00794A6D">
        <w:rPr>
          <w:rFonts w:ascii="Arial" w:hAnsi="Arial" w:cs="Arial"/>
          <w:i/>
        </w:rPr>
        <w:t>Virginia Public Procurement Act</w:t>
      </w:r>
      <w:r w:rsidRPr="00794A6D">
        <w:rPr>
          <w:rFonts w:ascii="Arial" w:hAnsi="Arial" w:cs="Arial"/>
        </w:rPr>
        <w:t xml:space="preserve"> shall not allow its existence to lapse or its certificate of authority or registration to transact business in the Commonwealth, if so required under Title 13.1 or Title 50, to be revoked or cancelled at any time during the term of the contract. A public body may void </w:t>
      </w:r>
      <w:proofErr w:type="gramStart"/>
      <w:r w:rsidRPr="00794A6D">
        <w:rPr>
          <w:rFonts w:ascii="Arial" w:hAnsi="Arial" w:cs="Arial"/>
        </w:rPr>
        <w:t>any</w:t>
      </w:r>
      <w:proofErr w:type="gramEnd"/>
      <w:r w:rsidRPr="00794A6D">
        <w:rPr>
          <w:rFonts w:ascii="Arial" w:hAnsi="Arial" w:cs="Arial"/>
        </w:rPr>
        <w:t xml:space="preserve"> contract with a business entity if the business entity fails to remain in compliance with the provisions of this section.</w:t>
      </w:r>
    </w:p>
    <w:p w:rsidR="001E1740" w:rsidRPr="00794A6D" w:rsidRDefault="001E1740" w:rsidP="00120216">
      <w:pPr>
        <w:keepNext/>
        <w:tabs>
          <w:tab w:val="left" w:pos="1080"/>
        </w:tabs>
        <w:ind w:left="1080" w:hanging="540"/>
        <w:jc w:val="both"/>
        <w:rPr>
          <w:rFonts w:ascii="Arial" w:hAnsi="Arial" w:cs="Arial"/>
        </w:rPr>
      </w:pPr>
    </w:p>
    <w:p w:rsidR="00794A6D" w:rsidRPr="00794A6D" w:rsidRDefault="001E1740" w:rsidP="00794A6D">
      <w:pPr>
        <w:pStyle w:val="ListParagraph"/>
        <w:keepNext/>
        <w:numPr>
          <w:ilvl w:val="0"/>
          <w:numId w:val="27"/>
        </w:numPr>
        <w:tabs>
          <w:tab w:val="left" w:pos="1080"/>
        </w:tabs>
        <w:jc w:val="both"/>
        <w:rPr>
          <w:rFonts w:ascii="Arial" w:hAnsi="Arial" w:cs="Arial"/>
        </w:rPr>
      </w:pPr>
      <w:r w:rsidRPr="00794A6D">
        <w:rPr>
          <w:rFonts w:ascii="Arial" w:hAnsi="Arial" w:cs="Arial"/>
        </w:rPr>
        <w:t xml:space="preserve">CIVILITY IN STATE WORKPLACES:  </w:t>
      </w:r>
    </w:p>
    <w:p w:rsidR="00794A6D" w:rsidRDefault="00794A6D" w:rsidP="00794A6D">
      <w:pPr>
        <w:pStyle w:val="ListParagraph"/>
        <w:keepNext/>
        <w:tabs>
          <w:tab w:val="left" w:pos="1080"/>
        </w:tabs>
        <w:ind w:left="1080"/>
        <w:jc w:val="both"/>
        <w:rPr>
          <w:rFonts w:ascii="Arial" w:hAnsi="Arial" w:cs="Arial"/>
        </w:rPr>
      </w:pPr>
    </w:p>
    <w:p w:rsidR="001E1740" w:rsidRPr="00794A6D" w:rsidRDefault="001E1740" w:rsidP="00794A6D">
      <w:pPr>
        <w:pStyle w:val="ListParagraph"/>
        <w:keepNext/>
        <w:tabs>
          <w:tab w:val="left" w:pos="1080"/>
        </w:tabs>
        <w:ind w:left="1080"/>
        <w:jc w:val="both"/>
        <w:rPr>
          <w:rFonts w:ascii="Arial" w:hAnsi="Arial" w:cs="Arial"/>
        </w:rPr>
      </w:pPr>
      <w:r w:rsidRPr="00794A6D">
        <w:rPr>
          <w:rFonts w:ascii="Arial" w:hAnsi="Arial" w:cs="Arial"/>
        </w:rPr>
        <w:t xml:space="preserve">The contractor shall take all reasonable steps to ensure that no individual, while performing work on behalf of the contractor or any subcontractor in connection with this agreement (each, a “Contract Worker”), shall engage in 1) harassment (including sexual harassment), bullying, cyber-bullying, or threatening or violent conduct, or 2) discriminatory behavior on the basis of race, sex, color, national origin, religious belief, sexual orientation, gender identity or expression, age, political affiliation, veteran status, or disability.  </w:t>
      </w:r>
    </w:p>
    <w:p w:rsidR="001E1740" w:rsidRPr="002079D0" w:rsidRDefault="001E1740" w:rsidP="001E1740">
      <w:pPr>
        <w:keepNext/>
        <w:tabs>
          <w:tab w:val="left" w:pos="1080"/>
        </w:tabs>
        <w:ind w:left="1080" w:hanging="540"/>
        <w:jc w:val="both"/>
        <w:rPr>
          <w:rFonts w:ascii="Arial" w:hAnsi="Arial" w:cs="Arial"/>
        </w:rPr>
      </w:pPr>
    </w:p>
    <w:p w:rsidR="001E1740" w:rsidRPr="002079D0" w:rsidRDefault="001E1740" w:rsidP="00671224">
      <w:pPr>
        <w:keepNext/>
        <w:tabs>
          <w:tab w:val="left" w:pos="1170"/>
        </w:tabs>
        <w:ind w:left="1080"/>
        <w:jc w:val="both"/>
        <w:rPr>
          <w:rFonts w:ascii="Arial" w:hAnsi="Arial" w:cs="Arial"/>
        </w:rPr>
      </w:pPr>
      <w:r w:rsidRPr="002079D0">
        <w:rPr>
          <w:rFonts w:ascii="Arial" w:hAnsi="Arial" w:cs="Arial"/>
        </w:rPr>
        <w:t>The contractor shall provide each Contract Worker with a copy of this Section and will require Contract Workers to participate in agency training on civility in the State workplace if contractor’s (and any subcontractor’s) regular mandatory training programs do not already encompass equivalent or greater expectations.  Upon request, the contractor shall provide documentation that each Contract Worker has received such training.</w:t>
      </w:r>
    </w:p>
    <w:p w:rsidR="001E1740" w:rsidRPr="002079D0" w:rsidRDefault="001E1740" w:rsidP="001E1740">
      <w:pPr>
        <w:keepNext/>
        <w:tabs>
          <w:tab w:val="left" w:pos="1080"/>
        </w:tabs>
        <w:ind w:left="1080" w:hanging="540"/>
        <w:jc w:val="both"/>
        <w:rPr>
          <w:rFonts w:ascii="Arial" w:hAnsi="Arial" w:cs="Arial"/>
        </w:rPr>
      </w:pPr>
    </w:p>
    <w:p w:rsidR="001E1740" w:rsidRPr="002079D0" w:rsidRDefault="001E1740" w:rsidP="00671224">
      <w:pPr>
        <w:keepNext/>
        <w:tabs>
          <w:tab w:val="left" w:pos="1080"/>
        </w:tabs>
        <w:ind w:left="1080"/>
        <w:jc w:val="both"/>
        <w:rPr>
          <w:rFonts w:ascii="Arial" w:hAnsi="Arial" w:cs="Arial"/>
        </w:rPr>
      </w:pPr>
      <w:r w:rsidRPr="002079D0">
        <w:rPr>
          <w:rFonts w:ascii="Arial" w:hAnsi="Arial" w:cs="Arial"/>
        </w:rPr>
        <w:t>For purposes of this Section, “State workplace” includes any location, permanent or temporary, where a Commonwealth employee performs any work-related duty or is representing his or her agency, as well as surrounding perimeters, parking lots, outside meeting locations, and means of travel to and from these locations.  Communications are deemed to occur in a State workplace if the Contract Worker reasonably should know that the phone number, email, or other method of communication is associated with a State workplace or is associated with a person who is a State employee.</w:t>
      </w:r>
    </w:p>
    <w:p w:rsidR="001E1740" w:rsidRPr="002079D0" w:rsidRDefault="001E1740" w:rsidP="001E1740">
      <w:pPr>
        <w:keepNext/>
        <w:tabs>
          <w:tab w:val="left" w:pos="1080"/>
        </w:tabs>
        <w:ind w:left="1080" w:hanging="540"/>
        <w:jc w:val="both"/>
        <w:rPr>
          <w:rFonts w:ascii="Arial" w:hAnsi="Arial" w:cs="Arial"/>
        </w:rPr>
      </w:pPr>
    </w:p>
    <w:p w:rsidR="001E1740" w:rsidRPr="002079D0" w:rsidRDefault="001E1740" w:rsidP="00671224">
      <w:pPr>
        <w:keepNext/>
        <w:tabs>
          <w:tab w:val="left" w:pos="1080"/>
        </w:tabs>
        <w:ind w:left="1080"/>
        <w:jc w:val="both"/>
        <w:rPr>
          <w:rFonts w:ascii="Arial" w:hAnsi="Arial" w:cs="Arial"/>
        </w:rPr>
      </w:pPr>
      <w:r w:rsidRPr="002079D0">
        <w:rPr>
          <w:rFonts w:ascii="Arial" w:hAnsi="Arial" w:cs="Arial"/>
        </w:rPr>
        <w:t>The Commonwealth of Virginia may require, at its sole discretion, the removal and replacement of any Contract Worker who the Commonwealth reasonably believes to have violated this Section.</w:t>
      </w:r>
    </w:p>
    <w:p w:rsidR="001E1740" w:rsidRPr="002079D0" w:rsidRDefault="001E1740" w:rsidP="001E1740">
      <w:pPr>
        <w:keepNext/>
        <w:tabs>
          <w:tab w:val="left" w:pos="1080"/>
        </w:tabs>
        <w:ind w:left="1080" w:hanging="540"/>
        <w:jc w:val="both"/>
        <w:rPr>
          <w:rFonts w:ascii="Arial" w:hAnsi="Arial" w:cs="Arial"/>
        </w:rPr>
      </w:pPr>
      <w:r w:rsidRPr="002079D0">
        <w:rPr>
          <w:rFonts w:ascii="Arial" w:hAnsi="Arial" w:cs="Arial"/>
        </w:rPr>
        <w:t xml:space="preserve">   </w:t>
      </w:r>
    </w:p>
    <w:p w:rsidR="001E1740" w:rsidRPr="002079D0" w:rsidRDefault="001E1740" w:rsidP="00671224">
      <w:pPr>
        <w:keepNext/>
        <w:tabs>
          <w:tab w:val="left" w:pos="1080"/>
        </w:tabs>
        <w:ind w:left="1080"/>
        <w:jc w:val="both"/>
        <w:rPr>
          <w:rFonts w:ascii="Arial" w:hAnsi="Arial" w:cs="Arial"/>
        </w:rPr>
      </w:pPr>
      <w:r w:rsidRPr="002079D0">
        <w:rPr>
          <w:rFonts w:ascii="Arial" w:hAnsi="Arial" w:cs="Arial"/>
        </w:rPr>
        <w:t>This Section creates obligations solely on the part of the contractor.  Employees or other third parties may benefit incidentally from this Section and from training materials or other communications distributed on this topic , but the Parties to this agreement intend this Section to be enforceable solely by the Commonwealth and not by employees or other third parties.</w:t>
      </w:r>
    </w:p>
    <w:p w:rsidR="00671224" w:rsidRDefault="00671224" w:rsidP="00C7004F">
      <w:pPr>
        <w:widowControl w:val="0"/>
        <w:tabs>
          <w:tab w:val="left" w:pos="540"/>
        </w:tabs>
        <w:ind w:left="540" w:hanging="540"/>
        <w:rPr>
          <w:rFonts w:ascii="Arial" w:hAnsi="Arial" w:cs="Arial"/>
        </w:rPr>
      </w:pPr>
    </w:p>
    <w:p w:rsidR="00671224" w:rsidRDefault="00671224">
      <w:pPr>
        <w:rPr>
          <w:rFonts w:ascii="Arial" w:hAnsi="Arial" w:cs="Arial"/>
        </w:rPr>
      </w:pPr>
      <w:r>
        <w:rPr>
          <w:rFonts w:ascii="Arial" w:hAnsi="Arial" w:cs="Arial"/>
        </w:rPr>
        <w:br w:type="page"/>
      </w:r>
    </w:p>
    <w:p w:rsidR="009D57F4" w:rsidRPr="002079D0" w:rsidRDefault="00F028F5">
      <w:pPr>
        <w:ind w:left="-741" w:right="-729" w:firstLine="741"/>
        <w:rPr>
          <w:rFonts w:ascii="Arial" w:hAnsi="Arial" w:cs="Arial"/>
        </w:rPr>
      </w:pPr>
      <w:r>
        <w:rPr>
          <w:rFonts w:ascii="Arial" w:hAnsi="Arial" w:cs="Arial"/>
        </w:rPr>
        <w:lastRenderedPageBreak/>
        <w:t>V</w:t>
      </w:r>
      <w:r w:rsidR="00794A6D">
        <w:rPr>
          <w:rFonts w:ascii="Arial" w:hAnsi="Arial" w:cs="Arial"/>
        </w:rPr>
        <w:t>I</w:t>
      </w:r>
      <w:r>
        <w:rPr>
          <w:rFonts w:ascii="Arial" w:hAnsi="Arial" w:cs="Arial"/>
        </w:rPr>
        <w:t>II</w:t>
      </w:r>
      <w:r w:rsidR="00671224">
        <w:rPr>
          <w:rFonts w:ascii="Arial" w:hAnsi="Arial" w:cs="Arial"/>
        </w:rPr>
        <w:t>.</w:t>
      </w:r>
      <w:r w:rsidR="009D57F4" w:rsidRPr="002079D0">
        <w:rPr>
          <w:rFonts w:ascii="Arial" w:hAnsi="Arial" w:cs="Arial"/>
        </w:rPr>
        <w:tab/>
      </w:r>
      <w:r w:rsidR="009D57F4" w:rsidRPr="002079D0">
        <w:rPr>
          <w:rFonts w:ascii="Arial" w:hAnsi="Arial" w:cs="Arial"/>
          <w:u w:val="single"/>
        </w:rPr>
        <w:t>SPECIAL TERMS AND CONDITIONS</w:t>
      </w:r>
      <w:r w:rsidR="009D57F4" w:rsidRPr="002079D0">
        <w:rPr>
          <w:rFonts w:ascii="Arial" w:hAnsi="Arial" w:cs="Arial"/>
        </w:rPr>
        <w:t>:</w:t>
      </w:r>
      <w:r w:rsidR="009D57F4" w:rsidRPr="002079D0">
        <w:rPr>
          <w:rFonts w:ascii="Arial" w:hAnsi="Arial" w:cs="Arial"/>
        </w:rPr>
        <w:tab/>
      </w:r>
    </w:p>
    <w:p w:rsidR="009D57F4" w:rsidRPr="002079D0" w:rsidRDefault="009D57F4">
      <w:pPr>
        <w:rPr>
          <w:rFonts w:ascii="Arial" w:hAnsi="Arial" w:cs="Arial"/>
        </w:rPr>
      </w:pPr>
    </w:p>
    <w:p w:rsidR="000B3DBF" w:rsidRDefault="009D57F4" w:rsidP="001F091E">
      <w:pPr>
        <w:pStyle w:val="ListParagraph"/>
        <w:numPr>
          <w:ilvl w:val="2"/>
          <w:numId w:val="2"/>
        </w:numPr>
        <w:ind w:left="1080"/>
        <w:rPr>
          <w:rFonts w:ascii="Arial" w:hAnsi="Arial" w:cs="Arial"/>
        </w:rPr>
      </w:pPr>
      <w:r w:rsidRPr="00671224">
        <w:rPr>
          <w:rFonts w:ascii="Arial" w:hAnsi="Arial" w:cs="Arial"/>
        </w:rPr>
        <w:t>AUDIT</w:t>
      </w:r>
      <w:r w:rsidRPr="002079D0">
        <w:rPr>
          <w:rFonts w:ascii="Arial" w:hAnsi="Arial" w:cs="Arial"/>
        </w:rPr>
        <w:t xml:space="preserve">:  </w:t>
      </w:r>
    </w:p>
    <w:p w:rsidR="000B3DBF" w:rsidRDefault="000B3DBF" w:rsidP="000B3DBF">
      <w:pPr>
        <w:pStyle w:val="ListParagraph"/>
        <w:ind w:left="1080"/>
        <w:rPr>
          <w:rFonts w:ascii="Arial" w:hAnsi="Arial" w:cs="Arial"/>
        </w:rPr>
      </w:pPr>
    </w:p>
    <w:p w:rsidR="009D57F4" w:rsidRPr="002079D0" w:rsidRDefault="009D57F4" w:rsidP="000B3DBF">
      <w:pPr>
        <w:pStyle w:val="ListParagraph"/>
        <w:ind w:left="1080"/>
        <w:rPr>
          <w:rFonts w:ascii="Arial" w:hAnsi="Arial" w:cs="Arial"/>
        </w:rPr>
      </w:pPr>
      <w:r w:rsidRPr="002079D0">
        <w:rPr>
          <w:rFonts w:ascii="Arial" w:hAnsi="Arial" w:cs="Arial"/>
        </w:rPr>
        <w:t xml:space="preserve">The Contractor hereby agrees to retain all books, records and other documents relative to this contract for five years after final payment, or until audited by the Commonwealth of Virginia, whichever is sooner.   Each agency, </w:t>
      </w:r>
      <w:r w:rsidR="00CB6C77" w:rsidRPr="002079D0">
        <w:rPr>
          <w:rFonts w:ascii="Arial" w:hAnsi="Arial" w:cs="Arial"/>
        </w:rPr>
        <w:t>its</w:t>
      </w:r>
      <w:r w:rsidRPr="002079D0">
        <w:rPr>
          <w:rFonts w:ascii="Arial" w:hAnsi="Arial" w:cs="Arial"/>
        </w:rPr>
        <w:t xml:space="preserve"> authorized agents, and/or State auditors shall have full access to and the right to examine any of said materials during said period.</w:t>
      </w:r>
    </w:p>
    <w:p w:rsidR="00880001" w:rsidRPr="002079D0" w:rsidRDefault="00880001">
      <w:pPr>
        <w:ind w:left="1440" w:hanging="720"/>
        <w:rPr>
          <w:rFonts w:ascii="Arial" w:hAnsi="Arial" w:cs="Arial"/>
        </w:rPr>
      </w:pPr>
    </w:p>
    <w:p w:rsidR="000B3DBF" w:rsidRDefault="00880001" w:rsidP="001F091E">
      <w:pPr>
        <w:pStyle w:val="ListParagraph"/>
        <w:numPr>
          <w:ilvl w:val="2"/>
          <w:numId w:val="2"/>
        </w:numPr>
        <w:ind w:left="1080"/>
        <w:rPr>
          <w:rFonts w:ascii="Arial" w:hAnsi="Arial" w:cs="Arial"/>
        </w:rPr>
      </w:pPr>
      <w:r w:rsidRPr="002079D0">
        <w:rPr>
          <w:rFonts w:ascii="Arial" w:hAnsi="Arial" w:cs="Arial"/>
        </w:rPr>
        <w:t xml:space="preserve">AWARD: </w:t>
      </w:r>
    </w:p>
    <w:p w:rsidR="000B3DBF" w:rsidRDefault="000B3DBF" w:rsidP="000B3DBF">
      <w:pPr>
        <w:pStyle w:val="ListParagraph"/>
        <w:ind w:left="1080"/>
        <w:rPr>
          <w:rFonts w:ascii="Arial" w:hAnsi="Arial" w:cs="Arial"/>
        </w:rPr>
      </w:pPr>
    </w:p>
    <w:p w:rsidR="00880001" w:rsidRPr="002079D0" w:rsidRDefault="00880001" w:rsidP="000B3DBF">
      <w:pPr>
        <w:pStyle w:val="ListParagraph"/>
        <w:ind w:left="1080"/>
        <w:rPr>
          <w:rFonts w:ascii="Arial" w:hAnsi="Arial" w:cs="Arial"/>
        </w:rPr>
      </w:pPr>
      <w:r w:rsidRPr="002079D0">
        <w:rPr>
          <w:rFonts w:ascii="Arial" w:hAnsi="Arial" w:cs="Arial"/>
        </w:rPr>
        <w:t xml:space="preserve">The Commonwealth shall engage in individual discussions with two or more </w:t>
      </w:r>
      <w:proofErr w:type="spellStart"/>
      <w:r w:rsidRPr="002079D0">
        <w:rPr>
          <w:rFonts w:ascii="Arial" w:hAnsi="Arial" w:cs="Arial"/>
        </w:rPr>
        <w:t>offerors</w:t>
      </w:r>
      <w:proofErr w:type="spellEnd"/>
      <w:r w:rsidRPr="002079D0">
        <w:rPr>
          <w:rFonts w:ascii="Arial" w:hAnsi="Arial" w:cs="Arial"/>
        </w:rPr>
        <w:t xml:space="preserve"> deemed fully qualified, responsible and suitable on the basis </w:t>
      </w:r>
      <w:proofErr w:type="gramStart"/>
      <w:r w:rsidRPr="002079D0">
        <w:rPr>
          <w:rFonts w:ascii="Arial" w:hAnsi="Arial" w:cs="Arial"/>
        </w:rPr>
        <w:t>of  initial</w:t>
      </w:r>
      <w:proofErr w:type="gramEnd"/>
      <w:r w:rsidRPr="002079D0">
        <w:rPr>
          <w:rFonts w:ascii="Arial" w:hAnsi="Arial" w:cs="Arial"/>
        </w:rPr>
        <w:t xml:space="preserve"> responses and with emphasis on professional competence, to provide the required services.  Repetitive informal interviews shall be permissible.  Such </w:t>
      </w:r>
      <w:proofErr w:type="spellStart"/>
      <w:r w:rsidRPr="002079D0">
        <w:rPr>
          <w:rFonts w:ascii="Arial" w:hAnsi="Arial" w:cs="Arial"/>
        </w:rPr>
        <w:t>offerors</w:t>
      </w:r>
      <w:proofErr w:type="spellEnd"/>
      <w:r w:rsidRPr="002079D0">
        <w:rPr>
          <w:rFonts w:ascii="Arial" w:hAnsi="Arial" w:cs="Arial"/>
        </w:rPr>
        <w:t xml:space="preserve"> shall be encouraged to elaborate on their qualifications and performance data or staff expertise pertinent to the proposed project, as well as alternative concepts.  At the discussion stage the public body may discuss non-binding estimates of total project costs, including, but not limited to, life-cycle costing, and, where appropriate, non-binding estimates of price for </w:t>
      </w:r>
      <w:proofErr w:type="gramStart"/>
      <w:r w:rsidRPr="002079D0">
        <w:rPr>
          <w:rFonts w:ascii="Arial" w:hAnsi="Arial" w:cs="Arial"/>
        </w:rPr>
        <w:t>services</w:t>
      </w:r>
      <w:proofErr w:type="gramEnd"/>
      <w:r w:rsidRPr="002079D0">
        <w:rPr>
          <w:rFonts w:ascii="Arial" w:hAnsi="Arial" w:cs="Arial"/>
        </w:rPr>
        <w:t xml:space="preserve">.  Proprietary information from competing </w:t>
      </w:r>
      <w:proofErr w:type="spellStart"/>
      <w:r w:rsidRPr="002079D0">
        <w:rPr>
          <w:rFonts w:ascii="Arial" w:hAnsi="Arial" w:cs="Arial"/>
        </w:rPr>
        <w:t>offerors</w:t>
      </w:r>
      <w:proofErr w:type="spellEnd"/>
      <w:r w:rsidRPr="002079D0">
        <w:rPr>
          <w:rFonts w:ascii="Arial" w:hAnsi="Arial" w:cs="Arial"/>
        </w:rPr>
        <w:t xml:space="preserve"> shall not be disclosed to the public or to competitors.  At the conclusion of the informal interviews, on the basis of evaluation factors published in the Request for Proposals and all information developed in the selection process to this point, the purchasing agency shall select, in the order of preference, two or more </w:t>
      </w:r>
      <w:proofErr w:type="spellStart"/>
      <w:r w:rsidRPr="002079D0">
        <w:rPr>
          <w:rFonts w:ascii="Arial" w:hAnsi="Arial" w:cs="Arial"/>
        </w:rPr>
        <w:t>offerors</w:t>
      </w:r>
      <w:proofErr w:type="spellEnd"/>
      <w:r w:rsidRPr="002079D0">
        <w:rPr>
          <w:rFonts w:ascii="Arial" w:hAnsi="Arial" w:cs="Arial"/>
        </w:rPr>
        <w:t xml:space="preserve"> whose professional qualifications and proposed services are deemed most meritorious.  Negotiations shall then be conducted, beginning with the </w:t>
      </w:r>
      <w:proofErr w:type="spellStart"/>
      <w:r w:rsidRPr="002079D0">
        <w:rPr>
          <w:rFonts w:ascii="Arial" w:hAnsi="Arial" w:cs="Arial"/>
        </w:rPr>
        <w:t>offeror</w:t>
      </w:r>
      <w:proofErr w:type="spellEnd"/>
      <w:r w:rsidRPr="002079D0">
        <w:rPr>
          <w:rFonts w:ascii="Arial" w:hAnsi="Arial" w:cs="Arial"/>
        </w:rPr>
        <w:t xml:space="preserve"> ranked first.  If a contract satisfactory and advantageous to the purchasing agency can be negotiated at a price considered fair and reasonable, the award shall be made to that </w:t>
      </w:r>
      <w:proofErr w:type="spellStart"/>
      <w:r w:rsidRPr="002079D0">
        <w:rPr>
          <w:rFonts w:ascii="Arial" w:hAnsi="Arial" w:cs="Arial"/>
        </w:rPr>
        <w:t>offeror</w:t>
      </w:r>
      <w:proofErr w:type="spellEnd"/>
      <w:r w:rsidRPr="002079D0">
        <w:rPr>
          <w:rFonts w:ascii="Arial" w:hAnsi="Arial" w:cs="Arial"/>
        </w:rPr>
        <w:t xml:space="preserve">.  Otherwise, negotiations with the </w:t>
      </w:r>
      <w:proofErr w:type="spellStart"/>
      <w:r w:rsidRPr="002079D0">
        <w:rPr>
          <w:rFonts w:ascii="Arial" w:hAnsi="Arial" w:cs="Arial"/>
        </w:rPr>
        <w:t>offeror</w:t>
      </w:r>
      <w:proofErr w:type="spellEnd"/>
      <w:r w:rsidRPr="002079D0">
        <w:rPr>
          <w:rFonts w:ascii="Arial" w:hAnsi="Arial" w:cs="Arial"/>
        </w:rPr>
        <w:t xml:space="preserve"> ranked first shall be formally terminated and negotiations conducted with the </w:t>
      </w:r>
      <w:proofErr w:type="spellStart"/>
      <w:r w:rsidRPr="002079D0">
        <w:rPr>
          <w:rFonts w:ascii="Arial" w:hAnsi="Arial" w:cs="Arial"/>
        </w:rPr>
        <w:t>offeror</w:t>
      </w:r>
      <w:proofErr w:type="spellEnd"/>
      <w:r w:rsidRPr="002079D0">
        <w:rPr>
          <w:rFonts w:ascii="Arial" w:hAnsi="Arial" w:cs="Arial"/>
        </w:rPr>
        <w:t xml:space="preserve"> ranked second, and so on, until such a contract can be negotiated at a fair and reasonable price.  The Commonwealth reserves the right to make multiple awards as a result of this solicitation.  Should the Commonwealth determine in writing and in its sole discretion that only one </w:t>
      </w:r>
      <w:proofErr w:type="spellStart"/>
      <w:r w:rsidRPr="002079D0">
        <w:rPr>
          <w:rFonts w:ascii="Arial" w:hAnsi="Arial" w:cs="Arial"/>
        </w:rPr>
        <w:t>offeror</w:t>
      </w:r>
      <w:proofErr w:type="spellEnd"/>
      <w:r w:rsidRPr="002079D0">
        <w:rPr>
          <w:rFonts w:ascii="Arial" w:hAnsi="Arial" w:cs="Arial"/>
        </w:rPr>
        <w:t xml:space="preserve"> is fully qualified, or that one </w:t>
      </w:r>
      <w:proofErr w:type="spellStart"/>
      <w:r w:rsidRPr="002079D0">
        <w:rPr>
          <w:rFonts w:ascii="Arial" w:hAnsi="Arial" w:cs="Arial"/>
        </w:rPr>
        <w:t>offeror</w:t>
      </w:r>
      <w:proofErr w:type="spellEnd"/>
      <w:r w:rsidRPr="002079D0">
        <w:rPr>
          <w:rFonts w:ascii="Arial" w:hAnsi="Arial" w:cs="Arial"/>
        </w:rPr>
        <w:t xml:space="preserve"> is clearly more highly qualified and suitable than the others under consideration, a contract may be negotiated and awarded to that </w:t>
      </w:r>
      <w:proofErr w:type="spellStart"/>
      <w:r w:rsidRPr="002079D0">
        <w:rPr>
          <w:rFonts w:ascii="Arial" w:hAnsi="Arial" w:cs="Arial"/>
        </w:rPr>
        <w:t>offeror</w:t>
      </w:r>
      <w:proofErr w:type="spellEnd"/>
      <w:r w:rsidRPr="002079D0">
        <w:rPr>
          <w:rFonts w:ascii="Arial" w:hAnsi="Arial" w:cs="Arial"/>
        </w:rPr>
        <w:t>.</w:t>
      </w:r>
    </w:p>
    <w:p w:rsidR="00880001" w:rsidRPr="002079D0" w:rsidRDefault="00880001" w:rsidP="00BB36BC">
      <w:pPr>
        <w:pStyle w:val="ListParagraph"/>
        <w:ind w:left="3420"/>
        <w:rPr>
          <w:rFonts w:ascii="Arial" w:hAnsi="Arial" w:cs="Arial"/>
        </w:rPr>
      </w:pPr>
    </w:p>
    <w:p w:rsidR="000B3DBF" w:rsidRDefault="009D57F4" w:rsidP="001F091E">
      <w:pPr>
        <w:pStyle w:val="ListParagraph"/>
        <w:numPr>
          <w:ilvl w:val="2"/>
          <w:numId w:val="2"/>
        </w:numPr>
        <w:ind w:left="1080"/>
        <w:rPr>
          <w:rFonts w:ascii="Arial" w:hAnsi="Arial" w:cs="Arial"/>
        </w:rPr>
      </w:pPr>
      <w:r w:rsidRPr="002079D0">
        <w:rPr>
          <w:rFonts w:ascii="Arial" w:hAnsi="Arial" w:cs="Arial"/>
        </w:rPr>
        <w:t xml:space="preserve">CANCELLATION OF CONTRACT: </w:t>
      </w:r>
    </w:p>
    <w:p w:rsidR="000B3DBF" w:rsidRDefault="000B3DBF" w:rsidP="000B3DBF">
      <w:pPr>
        <w:pStyle w:val="ListParagraph"/>
        <w:ind w:left="1080"/>
        <w:rPr>
          <w:rFonts w:ascii="Arial" w:hAnsi="Arial" w:cs="Arial"/>
        </w:rPr>
      </w:pPr>
    </w:p>
    <w:p w:rsidR="009D57F4" w:rsidRPr="002079D0" w:rsidRDefault="009D57F4" w:rsidP="000B3DBF">
      <w:pPr>
        <w:pStyle w:val="ListParagraph"/>
        <w:ind w:left="1080"/>
        <w:rPr>
          <w:rFonts w:ascii="Arial" w:hAnsi="Arial" w:cs="Arial"/>
        </w:rPr>
      </w:pPr>
      <w:r w:rsidRPr="002079D0">
        <w:rPr>
          <w:rFonts w:ascii="Arial" w:hAnsi="Arial" w:cs="Arial"/>
        </w:rPr>
        <w:t>DHRM/</w:t>
      </w:r>
      <w:r w:rsidR="00820505" w:rsidRPr="002079D0">
        <w:rPr>
          <w:rFonts w:ascii="Arial" w:hAnsi="Arial" w:cs="Arial"/>
        </w:rPr>
        <w:t>OWC</w:t>
      </w:r>
      <w:r w:rsidR="00CB6C77" w:rsidRPr="002079D0">
        <w:rPr>
          <w:rFonts w:ascii="Arial" w:hAnsi="Arial" w:cs="Arial"/>
        </w:rPr>
        <w:t xml:space="preserve"> </w:t>
      </w:r>
      <w:r w:rsidRPr="002079D0">
        <w:rPr>
          <w:rFonts w:ascii="Arial" w:hAnsi="Arial" w:cs="Arial"/>
        </w:rPr>
        <w:t xml:space="preserve">and TRS/DRM </w:t>
      </w:r>
      <w:r w:rsidR="00880001" w:rsidRPr="002079D0">
        <w:rPr>
          <w:rFonts w:ascii="Arial" w:hAnsi="Arial" w:cs="Arial"/>
        </w:rPr>
        <w:t xml:space="preserve">reserves the right to cancel and terminate any resulting contract, in part or in whole, without penalty, upon 60 days written notice to the contractor.  In the event the initial contract period is for more than 12 months, the resulting contract may also be terminated by the contractor, without penalty, after the initial 12 months of the contract period upon 60 days written notice to the other party.  Any contract cancellation </w:t>
      </w:r>
      <w:r w:rsidR="00880001" w:rsidRPr="002079D0">
        <w:rPr>
          <w:rFonts w:ascii="Arial" w:hAnsi="Arial" w:cs="Arial"/>
        </w:rPr>
        <w:lastRenderedPageBreak/>
        <w:t xml:space="preserve">notice shall not relieve the contractor of the obligation to deliver and/or </w:t>
      </w:r>
      <w:proofErr w:type="gramStart"/>
      <w:r w:rsidR="00880001" w:rsidRPr="002079D0">
        <w:rPr>
          <w:rFonts w:ascii="Arial" w:hAnsi="Arial" w:cs="Arial"/>
        </w:rPr>
        <w:t>perform</w:t>
      </w:r>
      <w:proofErr w:type="gramEnd"/>
      <w:r w:rsidR="00880001" w:rsidRPr="002079D0">
        <w:rPr>
          <w:rFonts w:ascii="Arial" w:hAnsi="Arial" w:cs="Arial"/>
        </w:rPr>
        <w:t xml:space="preserve"> on all outstanding orders issued prior to the effective date of cancellation.</w:t>
      </w:r>
    </w:p>
    <w:p w:rsidR="00880001" w:rsidRPr="002079D0" w:rsidRDefault="00880001" w:rsidP="00474417">
      <w:pPr>
        <w:pStyle w:val="ListParagraph"/>
        <w:rPr>
          <w:rFonts w:ascii="Arial" w:hAnsi="Arial" w:cs="Arial"/>
        </w:rPr>
      </w:pPr>
    </w:p>
    <w:p w:rsidR="000B3DBF" w:rsidRPr="000B3DBF" w:rsidRDefault="00880001" w:rsidP="001F091E">
      <w:pPr>
        <w:pStyle w:val="ListParagraph"/>
        <w:numPr>
          <w:ilvl w:val="2"/>
          <w:numId w:val="2"/>
        </w:numPr>
        <w:ind w:left="1080"/>
        <w:rPr>
          <w:rFonts w:ascii="Arial" w:hAnsi="Arial" w:cs="Arial"/>
          <w:bCs/>
        </w:rPr>
      </w:pPr>
      <w:proofErr w:type="spellStart"/>
      <w:r w:rsidRPr="00671224">
        <w:rPr>
          <w:rFonts w:ascii="Arial" w:hAnsi="Arial" w:cs="Arial"/>
          <w:bCs/>
        </w:rPr>
        <w:t>eVA</w:t>
      </w:r>
      <w:proofErr w:type="spellEnd"/>
      <w:r w:rsidRPr="00671224">
        <w:rPr>
          <w:rFonts w:ascii="Arial" w:hAnsi="Arial" w:cs="Arial"/>
          <w:bCs/>
        </w:rPr>
        <w:t xml:space="preserve"> ORDERS AND CONTRACTS</w:t>
      </w:r>
      <w:r w:rsidRPr="002079D0">
        <w:rPr>
          <w:rFonts w:ascii="Arial" w:hAnsi="Arial" w:cs="Arial"/>
          <w:b/>
          <w:bCs/>
        </w:rPr>
        <w:t xml:space="preserve">:  </w:t>
      </w:r>
    </w:p>
    <w:p w:rsidR="000B3DBF" w:rsidRDefault="000B3DBF" w:rsidP="000B3DBF">
      <w:pPr>
        <w:pStyle w:val="ListParagraph"/>
        <w:ind w:left="1080"/>
        <w:rPr>
          <w:rFonts w:ascii="Arial" w:hAnsi="Arial" w:cs="Arial"/>
          <w:b/>
          <w:bCs/>
        </w:rPr>
      </w:pPr>
    </w:p>
    <w:p w:rsidR="00880001" w:rsidRPr="002079D0" w:rsidRDefault="00880001" w:rsidP="000B3DBF">
      <w:pPr>
        <w:pStyle w:val="ListParagraph"/>
        <w:ind w:left="1080"/>
        <w:rPr>
          <w:rFonts w:ascii="Arial" w:hAnsi="Arial" w:cs="Arial"/>
          <w:bCs/>
        </w:rPr>
      </w:pPr>
      <w:r w:rsidRPr="002079D0">
        <w:rPr>
          <w:rFonts w:ascii="Arial" w:hAnsi="Arial" w:cs="Arial"/>
          <w:bCs/>
        </w:rPr>
        <w:t xml:space="preserve">It is anticipated that the contract will result in multiple purchase orders with the </w:t>
      </w:r>
      <w:proofErr w:type="spellStart"/>
      <w:r w:rsidRPr="002079D0">
        <w:rPr>
          <w:rFonts w:ascii="Arial" w:hAnsi="Arial" w:cs="Arial"/>
          <w:bCs/>
        </w:rPr>
        <w:t>eVA</w:t>
      </w:r>
      <w:proofErr w:type="spellEnd"/>
      <w:r w:rsidRPr="002079D0">
        <w:rPr>
          <w:rFonts w:ascii="Arial" w:hAnsi="Arial" w:cs="Arial"/>
          <w:bCs/>
        </w:rPr>
        <w:t xml:space="preserve"> transaction fee specified below assessed for each order.</w:t>
      </w:r>
    </w:p>
    <w:p w:rsidR="00880001" w:rsidRPr="002079D0" w:rsidRDefault="00880001" w:rsidP="00880001">
      <w:pPr>
        <w:rPr>
          <w:rFonts w:ascii="Arial" w:hAnsi="Arial" w:cs="Arial"/>
          <w:bCs/>
        </w:rPr>
      </w:pPr>
    </w:p>
    <w:p w:rsidR="00880001" w:rsidRPr="002079D0" w:rsidRDefault="00880001" w:rsidP="00671224">
      <w:pPr>
        <w:ind w:left="1080"/>
        <w:rPr>
          <w:rFonts w:ascii="Arial" w:hAnsi="Arial" w:cs="Arial"/>
          <w:bCs/>
        </w:rPr>
      </w:pPr>
      <w:r w:rsidRPr="002079D0">
        <w:rPr>
          <w:rFonts w:ascii="Arial" w:hAnsi="Arial" w:cs="Arial"/>
          <w:bCs/>
        </w:rPr>
        <w:t xml:space="preserve">Vendors desiring to provide goods and/or services to the Commonwealth shall participate in the </w:t>
      </w:r>
      <w:proofErr w:type="spellStart"/>
      <w:r w:rsidRPr="002079D0">
        <w:rPr>
          <w:rFonts w:ascii="Arial" w:hAnsi="Arial" w:cs="Arial"/>
          <w:bCs/>
        </w:rPr>
        <w:t>eVA</w:t>
      </w:r>
      <w:proofErr w:type="spellEnd"/>
      <w:r w:rsidRPr="002079D0">
        <w:rPr>
          <w:rFonts w:ascii="Arial" w:hAnsi="Arial" w:cs="Arial"/>
          <w:bCs/>
        </w:rPr>
        <w:t xml:space="preserve"> Internet e-procurement solution and agree to comply with the following:  If this solicitation is for a term contract, failure to provide an electronic catalog (price list) or index page catalog for items awarded will be just cause for the Commonwealth to reject your bid/offer or terminate this contract for default.  The format of this electronic catalog shall conform to the </w:t>
      </w:r>
      <w:proofErr w:type="spellStart"/>
      <w:r w:rsidRPr="002079D0">
        <w:rPr>
          <w:rFonts w:ascii="Arial" w:hAnsi="Arial" w:cs="Arial"/>
          <w:bCs/>
        </w:rPr>
        <w:t>eVA</w:t>
      </w:r>
      <w:proofErr w:type="spellEnd"/>
      <w:r w:rsidRPr="002079D0">
        <w:rPr>
          <w:rFonts w:ascii="Arial" w:hAnsi="Arial" w:cs="Arial"/>
          <w:bCs/>
        </w:rPr>
        <w:t xml:space="preserve"> Catalog Interchange Format (CIF) Specification that can be accessed and downloaded from www.eVA.virginia.gov.  Contractors should email Catalog or Index Page information to eVA-catalog-manager@dgs.virginia.gov.</w:t>
      </w:r>
    </w:p>
    <w:p w:rsidR="00880001" w:rsidRPr="002079D0" w:rsidRDefault="00880001" w:rsidP="00671224">
      <w:pPr>
        <w:ind w:left="1080"/>
        <w:rPr>
          <w:rFonts w:ascii="Arial" w:hAnsi="Arial" w:cs="Arial"/>
        </w:rPr>
      </w:pPr>
    </w:p>
    <w:p w:rsidR="009D57F4" w:rsidRPr="002079D0" w:rsidRDefault="009D57F4" w:rsidP="001F091E">
      <w:pPr>
        <w:pStyle w:val="ListParagraph"/>
        <w:numPr>
          <w:ilvl w:val="2"/>
          <w:numId w:val="2"/>
        </w:numPr>
        <w:ind w:left="1080"/>
        <w:rPr>
          <w:rFonts w:ascii="Arial" w:hAnsi="Arial" w:cs="Arial"/>
        </w:rPr>
      </w:pPr>
      <w:r w:rsidRPr="002079D0">
        <w:rPr>
          <w:rFonts w:ascii="Arial" w:hAnsi="Arial" w:cs="Arial"/>
        </w:rPr>
        <w:t>PRICE ADJUSTMENTS:</w:t>
      </w:r>
    </w:p>
    <w:p w:rsidR="009D57F4" w:rsidRPr="002079D0" w:rsidRDefault="009D57F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D57F4" w:rsidRPr="002079D0" w:rsidRDefault="009D57F4" w:rsidP="001F091E">
      <w:pPr>
        <w:pStyle w:val="BodyText3"/>
        <w:widowControl/>
        <w:numPr>
          <w:ilvl w:val="0"/>
          <w:numId w:val="4"/>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360"/>
        <w:jc w:val="left"/>
        <w:rPr>
          <w:rFonts w:ascii="Arial" w:hAnsi="Arial" w:cs="Arial"/>
        </w:rPr>
      </w:pPr>
      <w:r w:rsidRPr="002079D0">
        <w:rPr>
          <w:rFonts w:ascii="Arial" w:hAnsi="Arial" w:cs="Arial"/>
        </w:rPr>
        <w:t>The initial price is to be in effect for three years.  Subsequent adjustments shall be as determined below.  All adjustments will be effective on the contract anniversary or extension date.</w:t>
      </w:r>
    </w:p>
    <w:p w:rsidR="009D57F4" w:rsidRPr="002079D0" w:rsidRDefault="009D57F4" w:rsidP="00C7004F">
      <w:pPr>
        <w:pStyle w:val="BodyText3"/>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360"/>
        <w:jc w:val="left"/>
        <w:rPr>
          <w:rFonts w:ascii="Arial" w:hAnsi="Arial" w:cs="Arial"/>
        </w:rPr>
      </w:pPr>
    </w:p>
    <w:p w:rsidR="009D57F4" w:rsidRPr="002079D0" w:rsidRDefault="009D57F4" w:rsidP="001F091E">
      <w:pPr>
        <w:pStyle w:val="BodyText3"/>
        <w:widowControl/>
        <w:numPr>
          <w:ilvl w:val="0"/>
          <w:numId w:val="4"/>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360"/>
        <w:jc w:val="left"/>
        <w:rPr>
          <w:rFonts w:ascii="Arial" w:hAnsi="Arial" w:cs="Arial"/>
        </w:rPr>
      </w:pPr>
      <w:r w:rsidRPr="002079D0">
        <w:rPr>
          <w:rFonts w:ascii="Arial" w:hAnsi="Arial" w:cs="Arial"/>
        </w:rPr>
        <w:t>The Contractor shall submit written requests for price adjustments to the TRS/DRM and the DHRM/</w:t>
      </w:r>
      <w:r w:rsidR="00820505" w:rsidRPr="002079D0">
        <w:rPr>
          <w:rFonts w:ascii="Arial" w:hAnsi="Arial" w:cs="Arial"/>
        </w:rPr>
        <w:t>OWC</w:t>
      </w:r>
      <w:r w:rsidR="00CB6C77" w:rsidRPr="002079D0">
        <w:rPr>
          <w:rFonts w:ascii="Arial" w:hAnsi="Arial" w:cs="Arial"/>
        </w:rPr>
        <w:t xml:space="preserve"> </w:t>
      </w:r>
      <w:r w:rsidRPr="002079D0">
        <w:rPr>
          <w:rFonts w:ascii="Arial" w:hAnsi="Arial" w:cs="Arial"/>
        </w:rPr>
        <w:t>no less than one hundred twenty days (120) prior to the expiration date of the contract.  TRS/DRM and DHRM/</w:t>
      </w:r>
      <w:r w:rsidR="00820505" w:rsidRPr="002079D0">
        <w:rPr>
          <w:rFonts w:ascii="Arial" w:hAnsi="Arial" w:cs="Arial"/>
        </w:rPr>
        <w:t>OWC</w:t>
      </w:r>
      <w:r w:rsidR="00CB6C77" w:rsidRPr="002079D0">
        <w:rPr>
          <w:rFonts w:ascii="Arial" w:hAnsi="Arial" w:cs="Arial"/>
        </w:rPr>
        <w:t xml:space="preserve"> </w:t>
      </w:r>
      <w:r w:rsidRPr="002079D0">
        <w:rPr>
          <w:rFonts w:ascii="Arial" w:hAnsi="Arial" w:cs="Arial"/>
        </w:rPr>
        <w:t>will notify the Contractor in writing of any increase approved.</w:t>
      </w:r>
    </w:p>
    <w:p w:rsidR="009D57F4" w:rsidRPr="002079D0" w:rsidRDefault="009D57F4" w:rsidP="00C7004F">
      <w:pPr>
        <w:pStyle w:val="BodyText3"/>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360"/>
        <w:jc w:val="left"/>
        <w:rPr>
          <w:rFonts w:ascii="Arial" w:hAnsi="Arial" w:cs="Arial"/>
        </w:rPr>
      </w:pPr>
    </w:p>
    <w:p w:rsidR="009D57F4" w:rsidRPr="002079D0" w:rsidRDefault="009D57F4" w:rsidP="001F091E">
      <w:pPr>
        <w:pStyle w:val="BodyText3"/>
        <w:widowControl/>
        <w:numPr>
          <w:ilvl w:val="0"/>
          <w:numId w:val="4"/>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360"/>
        <w:jc w:val="left"/>
        <w:rPr>
          <w:rFonts w:ascii="Arial" w:hAnsi="Arial" w:cs="Arial"/>
        </w:rPr>
      </w:pPr>
      <w:r w:rsidRPr="002079D0">
        <w:rPr>
          <w:rFonts w:ascii="Arial" w:hAnsi="Arial" w:cs="Arial"/>
        </w:rPr>
        <w:t xml:space="preserve">Price adjustment will be based on the </w:t>
      </w:r>
      <w:r w:rsidRPr="002079D0">
        <w:rPr>
          <w:rFonts w:ascii="Arial" w:hAnsi="Arial" w:cs="Arial"/>
          <w:u w:val="single"/>
        </w:rPr>
        <w:t>Services,</w:t>
      </w:r>
      <w:r w:rsidRPr="002079D0">
        <w:rPr>
          <w:rFonts w:ascii="Arial" w:hAnsi="Arial" w:cs="Arial"/>
        </w:rPr>
        <w:t xml:space="preserve"> </w:t>
      </w:r>
      <w:r w:rsidRPr="002079D0">
        <w:rPr>
          <w:rFonts w:ascii="Arial" w:hAnsi="Arial" w:cs="Arial"/>
          <w:u w:val="single"/>
        </w:rPr>
        <w:t>category</w:t>
      </w:r>
      <w:r w:rsidRPr="002079D0">
        <w:rPr>
          <w:rFonts w:ascii="Arial" w:hAnsi="Arial" w:cs="Arial"/>
        </w:rPr>
        <w:t xml:space="preserve"> of the CPI-W of the Consumer Price Index of the United States Bureau of Labor Statistics for the latest twelve months for which statistics are available.  If the CPI-W indicates a price decrease for such period, this decrease shall be passed on to the TRS/DRM and the DHRM/</w:t>
      </w:r>
      <w:r w:rsidR="00820505" w:rsidRPr="002079D0">
        <w:rPr>
          <w:rFonts w:ascii="Arial" w:hAnsi="Arial" w:cs="Arial"/>
        </w:rPr>
        <w:t>OWC</w:t>
      </w:r>
      <w:r w:rsidRPr="002079D0">
        <w:rPr>
          <w:rFonts w:ascii="Arial" w:hAnsi="Arial" w:cs="Arial"/>
        </w:rPr>
        <w:t>.</w:t>
      </w:r>
    </w:p>
    <w:p w:rsidR="009D57F4" w:rsidRPr="002079D0" w:rsidRDefault="009D57F4" w:rsidP="00C7004F">
      <w:pPr>
        <w:pStyle w:val="BodyText3"/>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360"/>
        <w:jc w:val="left"/>
        <w:rPr>
          <w:rFonts w:ascii="Arial" w:hAnsi="Arial" w:cs="Arial"/>
        </w:rPr>
      </w:pPr>
    </w:p>
    <w:p w:rsidR="000B3DBF" w:rsidRDefault="009D57F4" w:rsidP="001F091E">
      <w:pPr>
        <w:pStyle w:val="ListParagraph"/>
        <w:numPr>
          <w:ilvl w:val="2"/>
          <w:numId w:val="2"/>
        </w:numPr>
        <w:ind w:left="1080"/>
        <w:rPr>
          <w:rFonts w:ascii="Arial" w:hAnsi="Arial" w:cs="Arial"/>
        </w:rPr>
      </w:pPr>
      <w:r w:rsidRPr="002079D0">
        <w:rPr>
          <w:rFonts w:ascii="Arial" w:hAnsi="Arial" w:cs="Arial"/>
        </w:rPr>
        <w:t xml:space="preserve">RENEWAL OF CONTRACT:  </w:t>
      </w:r>
    </w:p>
    <w:p w:rsidR="000B3DBF" w:rsidRDefault="000B3DBF" w:rsidP="000B3DBF">
      <w:pPr>
        <w:pStyle w:val="ListParagraph"/>
        <w:ind w:left="1080"/>
        <w:rPr>
          <w:rFonts w:ascii="Arial" w:hAnsi="Arial" w:cs="Arial"/>
        </w:rPr>
      </w:pPr>
    </w:p>
    <w:p w:rsidR="009D57F4" w:rsidRPr="002079D0" w:rsidRDefault="009D57F4" w:rsidP="000B3DBF">
      <w:pPr>
        <w:pStyle w:val="ListParagraph"/>
        <w:ind w:left="1080"/>
        <w:rPr>
          <w:rFonts w:ascii="Arial" w:hAnsi="Arial" w:cs="Arial"/>
        </w:rPr>
      </w:pPr>
      <w:r w:rsidRPr="002079D0">
        <w:rPr>
          <w:rFonts w:ascii="Arial" w:hAnsi="Arial" w:cs="Arial"/>
        </w:rPr>
        <w:t>The initial term of this contract is three years. The contract may be renewed by the Commonwealth for two successive one-year periods under the terms and conditions of the original contract.  The price may be adjusted for each additional period by written request in accordance with Section IX.E.</w:t>
      </w:r>
    </w:p>
    <w:p w:rsidR="001D4D59" w:rsidRPr="002079D0" w:rsidRDefault="001D4D59">
      <w:pPr>
        <w:tabs>
          <w:tab w:val="left" w:pos="-720"/>
          <w:tab w:val="left" w:pos="0"/>
          <w:tab w:val="left" w:pos="741"/>
          <w:tab w:val="left" w:pos="1425"/>
          <w:tab w:val="left" w:pos="2160"/>
          <w:tab w:val="left" w:pos="2880"/>
          <w:tab w:val="left" w:pos="3600"/>
          <w:tab w:val="left" w:pos="4320"/>
          <w:tab w:val="left" w:pos="5040"/>
          <w:tab w:val="left" w:pos="5760"/>
          <w:tab w:val="left" w:pos="6480"/>
          <w:tab w:val="left" w:pos="7200"/>
          <w:tab w:val="left" w:pos="7920"/>
          <w:tab w:val="left" w:pos="8640"/>
          <w:tab w:val="left" w:pos="9360"/>
        </w:tabs>
        <w:ind w:left="1425" w:hanging="705"/>
        <w:rPr>
          <w:rFonts w:ascii="Arial" w:hAnsi="Arial" w:cs="Arial"/>
        </w:rPr>
      </w:pPr>
    </w:p>
    <w:p w:rsidR="009D57F4" w:rsidRPr="002079D0" w:rsidRDefault="00212B88" w:rsidP="006712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rPr>
      </w:pPr>
      <w:r w:rsidRPr="002079D0">
        <w:rPr>
          <w:rFonts w:ascii="Arial" w:hAnsi="Arial" w:cs="Arial"/>
        </w:rPr>
        <w:t>G</w:t>
      </w:r>
      <w:r w:rsidR="009D57F4" w:rsidRPr="002079D0">
        <w:rPr>
          <w:rFonts w:ascii="Arial" w:hAnsi="Arial" w:cs="Arial"/>
        </w:rPr>
        <w:t>.</w:t>
      </w:r>
      <w:r w:rsidR="009D57F4" w:rsidRPr="002079D0">
        <w:rPr>
          <w:rFonts w:ascii="Arial" w:hAnsi="Arial" w:cs="Arial"/>
        </w:rPr>
        <w:tab/>
        <w:t>METHOD OF PAYMENT AND BILLING:</w:t>
      </w:r>
    </w:p>
    <w:p w:rsidR="009D57F4" w:rsidRPr="002079D0" w:rsidRDefault="009D57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9D57F4" w:rsidRPr="002079D0" w:rsidRDefault="009D57F4" w:rsidP="00671224">
      <w:pPr>
        <w:widowControl w:val="0"/>
        <w:ind w:left="1080"/>
        <w:jc w:val="both"/>
        <w:rPr>
          <w:rFonts w:ascii="Arial" w:hAnsi="Arial" w:cs="Arial"/>
        </w:rPr>
      </w:pPr>
      <w:r w:rsidRPr="002079D0">
        <w:rPr>
          <w:rFonts w:ascii="Arial" w:hAnsi="Arial" w:cs="Arial"/>
        </w:rPr>
        <w:t xml:space="preserve">The standard form of payment utilized by the Commonwealth is by EDI (See Appendix 1 for description).  Unless a different method is agreed upon through </w:t>
      </w:r>
      <w:r w:rsidRPr="002079D0">
        <w:rPr>
          <w:rFonts w:ascii="Arial" w:hAnsi="Arial" w:cs="Arial"/>
        </w:rPr>
        <w:lastRenderedPageBreak/>
        <w:t>negotiations, the contractor must complete the EDI agreements required by the Department of Accounts.</w:t>
      </w:r>
    </w:p>
    <w:p w:rsidR="009D57F4" w:rsidRPr="002079D0" w:rsidRDefault="009D57F4" w:rsidP="001202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9D57F4" w:rsidRPr="002079D0" w:rsidRDefault="009D57F4" w:rsidP="001F091E">
      <w:pPr>
        <w:numPr>
          <w:ilvl w:val="0"/>
          <w:numId w:val="15"/>
        </w:numPr>
        <w:ind w:left="1440"/>
        <w:rPr>
          <w:rFonts w:ascii="Arial" w:hAnsi="Arial" w:cs="Arial"/>
        </w:rPr>
      </w:pPr>
      <w:r w:rsidRPr="002079D0">
        <w:rPr>
          <w:rFonts w:ascii="Arial" w:hAnsi="Arial" w:cs="Arial"/>
        </w:rPr>
        <w:t xml:space="preserve">The Contractor’s fees shall be paid monthly upon receipt of a valid invoice for services. </w:t>
      </w:r>
    </w:p>
    <w:p w:rsidR="009D57F4" w:rsidRPr="002079D0" w:rsidRDefault="009D57F4" w:rsidP="00671224">
      <w:pPr>
        <w:ind w:left="345" w:hanging="360"/>
        <w:rPr>
          <w:rFonts w:ascii="Arial" w:hAnsi="Arial" w:cs="Arial"/>
        </w:rPr>
      </w:pPr>
    </w:p>
    <w:p w:rsidR="009D57F4" w:rsidRPr="002079D0" w:rsidRDefault="009D57F4" w:rsidP="001F091E">
      <w:pPr>
        <w:numPr>
          <w:ilvl w:val="0"/>
          <w:numId w:val="15"/>
        </w:numPr>
        <w:ind w:left="1440"/>
        <w:rPr>
          <w:rFonts w:ascii="Arial" w:hAnsi="Arial" w:cs="Arial"/>
        </w:rPr>
      </w:pPr>
      <w:r w:rsidRPr="002079D0">
        <w:rPr>
          <w:rFonts w:ascii="Arial" w:hAnsi="Arial" w:cs="Arial"/>
        </w:rPr>
        <w:t>Invoices for special projects shall be submitted by the Contractor directly to either TRS/DRM or DHRM/</w:t>
      </w:r>
      <w:r w:rsidR="00820505" w:rsidRPr="002079D0">
        <w:rPr>
          <w:rFonts w:ascii="Arial" w:hAnsi="Arial" w:cs="Arial"/>
        </w:rPr>
        <w:t>OWC</w:t>
      </w:r>
      <w:r w:rsidR="00CB6C77" w:rsidRPr="002079D0">
        <w:rPr>
          <w:rFonts w:ascii="Arial" w:hAnsi="Arial" w:cs="Arial"/>
        </w:rPr>
        <w:t xml:space="preserve"> </w:t>
      </w:r>
      <w:r w:rsidRPr="002079D0">
        <w:rPr>
          <w:rFonts w:ascii="Arial" w:hAnsi="Arial" w:cs="Arial"/>
        </w:rPr>
        <w:t xml:space="preserve">for the services provided respectively.   All invoices shall show the state contract number, to whom services were provided, and a summary of the services provided for each time period. </w:t>
      </w:r>
    </w:p>
    <w:p w:rsidR="009D57F4" w:rsidRPr="002079D0" w:rsidRDefault="009D57F4" w:rsidP="00671224">
      <w:pPr>
        <w:ind w:left="345" w:hanging="360"/>
        <w:rPr>
          <w:rFonts w:ascii="Arial" w:hAnsi="Arial" w:cs="Arial"/>
        </w:rPr>
      </w:pPr>
    </w:p>
    <w:p w:rsidR="009D57F4" w:rsidRPr="002079D0" w:rsidRDefault="009D57F4" w:rsidP="001F091E">
      <w:pPr>
        <w:numPr>
          <w:ilvl w:val="0"/>
          <w:numId w:val="15"/>
        </w:numPr>
        <w:ind w:left="1440"/>
        <w:rPr>
          <w:rFonts w:ascii="Arial" w:hAnsi="Arial" w:cs="Arial"/>
        </w:rPr>
      </w:pPr>
      <w:r w:rsidRPr="002079D0">
        <w:rPr>
          <w:rFonts w:ascii="Arial" w:hAnsi="Arial" w:cs="Arial"/>
        </w:rPr>
        <w:t>Invoices shall be submitted to the respective using agency as indicated below:</w:t>
      </w:r>
    </w:p>
    <w:p w:rsidR="009D57F4" w:rsidRPr="002079D0" w:rsidRDefault="009D57F4" w:rsidP="00120216">
      <w:pPr>
        <w:tabs>
          <w:tab w:val="left" w:pos="-1440"/>
          <w:tab w:val="left" w:pos="-720"/>
          <w:tab w:val="num" w:pos="108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cs="Arial"/>
        </w:rPr>
      </w:pPr>
    </w:p>
    <w:p w:rsidR="009D57F4" w:rsidRPr="002079D0" w:rsidRDefault="009D57F4"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rPr>
      </w:pPr>
      <w:r w:rsidRPr="002079D0">
        <w:rPr>
          <w:rFonts w:ascii="Arial" w:hAnsi="Arial" w:cs="Arial"/>
        </w:rPr>
        <w:t>Department of the Treasury</w:t>
      </w:r>
    </w:p>
    <w:p w:rsidR="009D57F4" w:rsidRPr="002079D0" w:rsidRDefault="009D57F4"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rPr>
      </w:pPr>
      <w:r w:rsidRPr="002079D0">
        <w:rPr>
          <w:rFonts w:ascii="Arial" w:hAnsi="Arial" w:cs="Arial"/>
        </w:rPr>
        <w:t>Division of Risk Management</w:t>
      </w:r>
    </w:p>
    <w:p w:rsidR="00474417" w:rsidRPr="002079D0" w:rsidRDefault="009D57F4"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lang w:val="fr-FR"/>
        </w:rPr>
      </w:pPr>
      <w:proofErr w:type="spellStart"/>
      <w:r w:rsidRPr="002079D0">
        <w:rPr>
          <w:rFonts w:ascii="Arial" w:hAnsi="Arial" w:cs="Arial"/>
          <w:lang w:val="fr-FR"/>
        </w:rPr>
        <w:t>Attn</w:t>
      </w:r>
      <w:proofErr w:type="spellEnd"/>
      <w:r w:rsidRPr="002079D0">
        <w:rPr>
          <w:rFonts w:ascii="Arial" w:hAnsi="Arial" w:cs="Arial"/>
          <w:lang w:val="fr-FR"/>
        </w:rPr>
        <w:t xml:space="preserve">: </w:t>
      </w:r>
      <w:r w:rsidR="00F40960" w:rsidRPr="002079D0">
        <w:rPr>
          <w:rFonts w:ascii="Arial" w:hAnsi="Arial" w:cs="Arial"/>
          <w:lang w:val="fr-FR"/>
        </w:rPr>
        <w:t xml:space="preserve"> Brian Parker</w:t>
      </w:r>
    </w:p>
    <w:p w:rsidR="009D57F4" w:rsidRPr="002079D0" w:rsidRDefault="009D57F4"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lang w:val="fr-FR"/>
        </w:rPr>
      </w:pPr>
      <w:r w:rsidRPr="002079D0">
        <w:rPr>
          <w:rFonts w:ascii="Arial" w:hAnsi="Arial" w:cs="Arial"/>
          <w:lang w:val="fr-FR"/>
        </w:rPr>
        <w:t>P.O. Box 1879</w:t>
      </w:r>
    </w:p>
    <w:p w:rsidR="009D57F4" w:rsidRPr="002079D0" w:rsidRDefault="009D57F4"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lang w:val="fr-FR"/>
        </w:rPr>
      </w:pPr>
      <w:r w:rsidRPr="002079D0">
        <w:rPr>
          <w:rFonts w:ascii="Arial" w:hAnsi="Arial" w:cs="Arial"/>
          <w:lang w:val="fr-FR"/>
        </w:rPr>
        <w:t>Richmond, VA 23218-1879</w:t>
      </w:r>
    </w:p>
    <w:p w:rsidR="009D57F4" w:rsidRPr="002079D0" w:rsidRDefault="009D57F4"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highlight w:val="yellow"/>
          <w:lang w:val="fr-FR"/>
        </w:rPr>
      </w:pPr>
    </w:p>
    <w:p w:rsidR="009D57F4" w:rsidRPr="002079D0" w:rsidRDefault="009D57F4"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rPr>
      </w:pPr>
      <w:r w:rsidRPr="002079D0">
        <w:rPr>
          <w:rFonts w:ascii="Arial" w:hAnsi="Arial" w:cs="Arial"/>
        </w:rPr>
        <w:t>Department of Human Resource Management</w:t>
      </w:r>
    </w:p>
    <w:p w:rsidR="009D57F4" w:rsidRPr="002079D0" w:rsidRDefault="00C017A2"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rPr>
      </w:pPr>
      <w:r w:rsidRPr="002079D0">
        <w:rPr>
          <w:rFonts w:ascii="Arial" w:hAnsi="Arial" w:cs="Arial"/>
        </w:rPr>
        <w:t xml:space="preserve">Office of </w:t>
      </w:r>
      <w:r w:rsidR="009D57F4" w:rsidRPr="002079D0">
        <w:rPr>
          <w:rFonts w:ascii="Arial" w:hAnsi="Arial" w:cs="Arial"/>
        </w:rPr>
        <w:t>Worker's Compensation</w:t>
      </w:r>
      <w:r w:rsidR="00CB6C77" w:rsidRPr="002079D0">
        <w:rPr>
          <w:rFonts w:ascii="Arial" w:hAnsi="Arial" w:cs="Arial"/>
        </w:rPr>
        <w:t xml:space="preserve"> </w:t>
      </w:r>
    </w:p>
    <w:p w:rsidR="009D57F4" w:rsidRPr="002079D0" w:rsidRDefault="009D57F4"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rPr>
      </w:pPr>
      <w:r w:rsidRPr="002079D0">
        <w:rPr>
          <w:rFonts w:ascii="Arial" w:hAnsi="Arial" w:cs="Arial"/>
        </w:rPr>
        <w:t xml:space="preserve">Attn: </w:t>
      </w:r>
      <w:r w:rsidR="00C017A2" w:rsidRPr="002079D0">
        <w:rPr>
          <w:rFonts w:ascii="Arial" w:hAnsi="Arial" w:cs="Arial"/>
        </w:rPr>
        <w:t>Aubrey Chigwada</w:t>
      </w:r>
    </w:p>
    <w:p w:rsidR="009D57F4" w:rsidRPr="002079D0" w:rsidRDefault="009D57F4"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rPr>
      </w:pPr>
      <w:r w:rsidRPr="002079D0">
        <w:rPr>
          <w:rFonts w:ascii="Arial" w:hAnsi="Arial" w:cs="Arial"/>
        </w:rPr>
        <w:t>101 North 14</w:t>
      </w:r>
      <w:r w:rsidRPr="002079D0">
        <w:rPr>
          <w:rFonts w:ascii="Arial" w:hAnsi="Arial" w:cs="Arial"/>
          <w:vertAlign w:val="superscript"/>
        </w:rPr>
        <w:t>th</w:t>
      </w:r>
      <w:r w:rsidRPr="002079D0">
        <w:rPr>
          <w:rFonts w:ascii="Arial" w:hAnsi="Arial" w:cs="Arial"/>
        </w:rPr>
        <w:t xml:space="preserve"> Street, 6</w:t>
      </w:r>
      <w:r w:rsidRPr="002079D0">
        <w:rPr>
          <w:rFonts w:ascii="Arial" w:hAnsi="Arial" w:cs="Arial"/>
          <w:vertAlign w:val="superscript"/>
        </w:rPr>
        <w:t>th</w:t>
      </w:r>
      <w:r w:rsidRPr="002079D0">
        <w:rPr>
          <w:rFonts w:ascii="Arial" w:hAnsi="Arial" w:cs="Arial"/>
        </w:rPr>
        <w:t xml:space="preserve"> Floor</w:t>
      </w:r>
    </w:p>
    <w:p w:rsidR="009D57F4" w:rsidRPr="002079D0" w:rsidRDefault="009D57F4" w:rsidP="0067122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2160"/>
        <w:rPr>
          <w:rFonts w:ascii="Arial" w:hAnsi="Arial" w:cs="Arial"/>
        </w:rPr>
      </w:pPr>
      <w:r w:rsidRPr="002079D0">
        <w:rPr>
          <w:rFonts w:ascii="Arial" w:hAnsi="Arial" w:cs="Arial"/>
        </w:rPr>
        <w:t>Richmond, VA 23219</w:t>
      </w:r>
    </w:p>
    <w:p w:rsidR="009D57F4" w:rsidRPr="002079D0" w:rsidRDefault="009D57F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cs="Arial"/>
        </w:rPr>
      </w:pPr>
    </w:p>
    <w:p w:rsidR="00671224" w:rsidRDefault="00212B88" w:rsidP="00D86315">
      <w:pPr>
        <w:pStyle w:val="ListParagraph"/>
        <w:numPr>
          <w:ilvl w:val="0"/>
          <w:numId w:val="16"/>
        </w:numPr>
        <w:tabs>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Arial" w:hAnsi="Arial" w:cs="Arial"/>
        </w:rPr>
      </w:pPr>
      <w:r w:rsidRPr="00671224">
        <w:rPr>
          <w:rFonts w:ascii="Arial" w:hAnsi="Arial" w:cs="Arial"/>
        </w:rPr>
        <w:t xml:space="preserve">SUBMISSION OF SMALL BUSINESS SUBCONTRACTING PLAN, EVIDENCE OF COMPLIANCE WITH SMALL BUSINESS SUBCONTRACTING PLAN, AND SUBCONTRACTOR REPORTING : </w:t>
      </w:r>
    </w:p>
    <w:p w:rsidR="00671224" w:rsidRPr="00671224" w:rsidRDefault="00671224" w:rsidP="00671224">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20"/>
        <w:jc w:val="both"/>
        <w:rPr>
          <w:rFonts w:ascii="Arial" w:hAnsi="Arial" w:cs="Arial"/>
        </w:rPr>
      </w:pPr>
    </w:p>
    <w:p w:rsidR="00212B88" w:rsidRPr="002079D0" w:rsidRDefault="00212B88" w:rsidP="00671224">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r w:rsidRPr="002079D0">
        <w:rPr>
          <w:rFonts w:ascii="Arial" w:hAnsi="Arial" w:cs="Arial"/>
        </w:rPr>
        <w:t>1.</w:t>
      </w:r>
      <w:r w:rsidRPr="002079D0">
        <w:rPr>
          <w:rFonts w:ascii="Arial" w:hAnsi="Arial" w:cs="Arial"/>
        </w:rPr>
        <w:tab/>
        <w:t xml:space="preserve">Submission of Small Business Subcontracting Plan: </w:t>
      </w:r>
      <w:r w:rsidRPr="002079D0">
        <w:rPr>
          <w:rFonts w:ascii="Arial" w:hAnsi="Arial" w:cs="Arial"/>
        </w:rPr>
        <w:tab/>
        <w:t>It is the statewide goal of the Commonwealth that 42% of its purchases be made from small businesses certified by DSBSD. This includes discretionary spending in prime contracts and subcontracts.  All bidders/</w:t>
      </w:r>
      <w:proofErr w:type="spellStart"/>
      <w:r w:rsidRPr="002079D0">
        <w:rPr>
          <w:rFonts w:ascii="Arial" w:hAnsi="Arial" w:cs="Arial"/>
        </w:rPr>
        <w:t>offerors</w:t>
      </w:r>
      <w:proofErr w:type="spellEnd"/>
      <w:r w:rsidRPr="002079D0">
        <w:rPr>
          <w:rFonts w:ascii="Arial" w:hAnsi="Arial" w:cs="Arial"/>
        </w:rPr>
        <w:t xml:space="preserve"> are required to submit a Small Business Subcontracting Plan.   The contractor is encouraged to offer such subcontracting opportunities to DSBSD-certified small businesses.  This shall include DSBSD-certified women-owned and minority-owned businesses and businesses with DSBSD service disabled veteran-owned status when they have also received DSBSD small business certification. Where it is not practicable for any portion of the goods/services to be subcontracted to other suppliers, the bidder/</w:t>
      </w:r>
      <w:proofErr w:type="spellStart"/>
      <w:r w:rsidRPr="002079D0">
        <w:rPr>
          <w:rFonts w:ascii="Arial" w:hAnsi="Arial" w:cs="Arial"/>
        </w:rPr>
        <w:t>offeror</w:t>
      </w:r>
      <w:proofErr w:type="spellEnd"/>
      <w:r w:rsidRPr="002079D0">
        <w:rPr>
          <w:rFonts w:ascii="Arial" w:hAnsi="Arial" w:cs="Arial"/>
        </w:rPr>
        <w:t xml:space="preserve"> shall note such on the Small Business Subcontracting Plan.  No bidder/</w:t>
      </w:r>
      <w:proofErr w:type="spellStart"/>
      <w:r w:rsidRPr="002079D0">
        <w:rPr>
          <w:rFonts w:ascii="Arial" w:hAnsi="Arial" w:cs="Arial"/>
        </w:rPr>
        <w:t>offeror</w:t>
      </w:r>
      <w:proofErr w:type="spellEnd"/>
      <w:r w:rsidRPr="002079D0">
        <w:rPr>
          <w:rFonts w:ascii="Arial" w:hAnsi="Arial" w:cs="Arial"/>
        </w:rPr>
        <w:t xml:space="preserve"> or subcontractor shall be considered a small business unless certified as such by the Department of Small Business and Supplier Diversity (DSBSD) by the due date for receipt of bids or proposals.  </w:t>
      </w:r>
    </w:p>
    <w:p w:rsidR="00212B88" w:rsidRPr="002079D0" w:rsidRDefault="00212B88" w:rsidP="00671224">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ascii="Arial" w:hAnsi="Arial" w:cs="Arial"/>
        </w:rPr>
      </w:pPr>
    </w:p>
    <w:p w:rsidR="00212B88" w:rsidRPr="002079D0" w:rsidRDefault="00212B88" w:rsidP="00671224">
      <w:pPr>
        <w:tabs>
          <w:tab w:val="left" w:pos="90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440" w:hanging="360"/>
        <w:jc w:val="both"/>
        <w:rPr>
          <w:rFonts w:ascii="Arial" w:hAnsi="Arial" w:cs="Arial"/>
          <w:b/>
        </w:rPr>
      </w:pPr>
      <w:r w:rsidRPr="002079D0">
        <w:rPr>
          <w:rFonts w:ascii="Arial" w:hAnsi="Arial" w:cs="Arial"/>
        </w:rPr>
        <w:t>2.</w:t>
      </w:r>
      <w:r w:rsidRPr="002079D0">
        <w:rPr>
          <w:rFonts w:ascii="Arial" w:hAnsi="Arial" w:cs="Arial"/>
        </w:rPr>
        <w:tab/>
        <w:t>Evidence of Compliance with Small Business Subcontracting Plan</w:t>
      </w:r>
      <w:r w:rsidRPr="002079D0">
        <w:rPr>
          <w:rFonts w:ascii="Arial" w:hAnsi="Arial" w:cs="Arial"/>
          <w:b/>
        </w:rPr>
        <w:t xml:space="preserve">:  </w:t>
      </w:r>
      <w:r w:rsidRPr="002079D0">
        <w:rPr>
          <w:rFonts w:ascii="Arial" w:hAnsi="Arial" w:cs="Arial"/>
        </w:rPr>
        <w:t xml:space="preserve">Each prime contractor who wins an award in which provision of a small business </w:t>
      </w:r>
      <w:r w:rsidRPr="002079D0">
        <w:rPr>
          <w:rFonts w:ascii="Arial" w:hAnsi="Arial" w:cs="Arial"/>
        </w:rPr>
        <w:lastRenderedPageBreak/>
        <w:t>subcontracting plan is a condition of the award, shall deliver to the contracting agency or institution monthly reports substantiating compliance in accordance with the small business subcontracting plan.  If a variance exists, the contractor shall provide a written explanation.   A subcontractor shall be considered a Small Business for purposes of a contract if and only if the subcontractor holds a certification as such by the DSBSD.  Payment(s) may be withheld until the purchasing agency confirms that the contractor has certified compliance with the contractor’s submitted Small Business Subcontracting Plan or is in receipt of a written explanation of the variance.  The agency or institution reserves the right to pursue other appropriate remedies for non-compliance to include, but not be limited to, termination for default.</w:t>
      </w:r>
      <w:r w:rsidRPr="002079D0">
        <w:rPr>
          <w:rFonts w:ascii="Arial" w:hAnsi="Arial" w:cs="Arial"/>
        </w:rPr>
        <w:tab/>
      </w:r>
      <w:r w:rsidRPr="002079D0">
        <w:rPr>
          <w:rFonts w:ascii="Arial" w:hAnsi="Arial" w:cs="Arial"/>
        </w:rPr>
        <w:br/>
      </w:r>
    </w:p>
    <w:p w:rsidR="00212B88" w:rsidRDefault="00212B88" w:rsidP="00671224">
      <w:pPr>
        <w:tabs>
          <w:tab w:val="left" w:pos="90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440" w:hanging="360"/>
        <w:jc w:val="both"/>
        <w:rPr>
          <w:rFonts w:ascii="Arial" w:hAnsi="Arial" w:cs="Arial"/>
        </w:rPr>
      </w:pPr>
      <w:r w:rsidRPr="002079D0">
        <w:rPr>
          <w:rFonts w:ascii="Arial" w:hAnsi="Arial" w:cs="Arial"/>
        </w:rPr>
        <w:t>3.</w:t>
      </w:r>
      <w:r w:rsidRPr="002079D0">
        <w:rPr>
          <w:rFonts w:ascii="Arial" w:hAnsi="Arial" w:cs="Arial"/>
        </w:rPr>
        <w:tab/>
        <w:t xml:space="preserve">Prime Contractor Subcontractor Reporting:  </w:t>
      </w:r>
    </w:p>
    <w:p w:rsidR="00671224" w:rsidRPr="002079D0" w:rsidRDefault="00671224" w:rsidP="00671224">
      <w:pPr>
        <w:tabs>
          <w:tab w:val="left" w:pos="90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440" w:hanging="360"/>
        <w:jc w:val="both"/>
        <w:rPr>
          <w:rFonts w:ascii="Arial" w:hAnsi="Arial" w:cs="Arial"/>
        </w:rPr>
      </w:pPr>
    </w:p>
    <w:p w:rsidR="00212B88" w:rsidRDefault="00212B88" w:rsidP="001F091E">
      <w:pPr>
        <w:pStyle w:val="ListParagraph"/>
        <w:numPr>
          <w:ilvl w:val="1"/>
          <w:numId w:val="17"/>
        </w:numPr>
        <w:tabs>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jc w:val="both"/>
        <w:rPr>
          <w:rFonts w:ascii="Arial" w:hAnsi="Arial" w:cs="Arial"/>
        </w:rPr>
      </w:pPr>
      <w:r w:rsidRPr="00671224">
        <w:rPr>
          <w:rFonts w:ascii="Arial" w:hAnsi="Arial" w:cs="Arial"/>
        </w:rPr>
        <w:t xml:space="preserve">Each prime contractor who wins an award greater than $100,000, shall deliver to the contracting agency or institution on a monthly basis, all applicable information for each subcontractor listed on the Small Business Subcontracting Plan that are DSBSD-certified businesses or Employment Services Organizations (ESOs).  The contractor shall furnish the applicable information to the purchasing office via the Subcontractor Payment Reporting tool accessible within the contractor’s </w:t>
      </w:r>
      <w:proofErr w:type="spellStart"/>
      <w:r w:rsidRPr="00671224">
        <w:rPr>
          <w:rFonts w:ascii="Arial" w:hAnsi="Arial" w:cs="Arial"/>
        </w:rPr>
        <w:t>eVA</w:t>
      </w:r>
      <w:proofErr w:type="spellEnd"/>
      <w:r w:rsidRPr="00671224">
        <w:rPr>
          <w:rFonts w:ascii="Arial" w:hAnsi="Arial" w:cs="Arial"/>
        </w:rPr>
        <w:t xml:space="preserve"> account.</w:t>
      </w:r>
    </w:p>
    <w:p w:rsidR="00671224" w:rsidRPr="00671224" w:rsidRDefault="00671224" w:rsidP="00671224">
      <w:pPr>
        <w:pStyle w:val="ListParagraph"/>
        <w:tabs>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jc w:val="both"/>
        <w:rPr>
          <w:rFonts w:ascii="Arial" w:hAnsi="Arial" w:cs="Arial"/>
        </w:rPr>
      </w:pPr>
    </w:p>
    <w:p w:rsidR="00212B88" w:rsidRPr="00671224" w:rsidRDefault="00212B88" w:rsidP="001F091E">
      <w:pPr>
        <w:pStyle w:val="ListParagraph"/>
        <w:numPr>
          <w:ilvl w:val="1"/>
          <w:numId w:val="17"/>
        </w:numPr>
        <w:tabs>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jc w:val="both"/>
        <w:rPr>
          <w:rFonts w:ascii="Arial" w:hAnsi="Arial" w:cs="Arial"/>
        </w:rPr>
      </w:pPr>
      <w:r w:rsidRPr="00671224">
        <w:rPr>
          <w:rFonts w:ascii="Arial" w:hAnsi="Arial" w:cs="Arial"/>
        </w:rPr>
        <w:t xml:space="preserve">In addition each prime contractor who wins an award greater than $200,000 shall deliver to the contracting agency or institution on a monthly basis, all applicable information on use of subcontractors that are </w:t>
      </w:r>
      <w:r w:rsidRPr="00671224">
        <w:rPr>
          <w:rFonts w:ascii="Arial" w:hAnsi="Arial" w:cs="Arial"/>
          <w:b/>
          <w:u w:val="single"/>
        </w:rPr>
        <w:t>not</w:t>
      </w:r>
      <w:r w:rsidRPr="00671224">
        <w:rPr>
          <w:rFonts w:ascii="Arial" w:hAnsi="Arial" w:cs="Arial"/>
        </w:rPr>
        <w:t xml:space="preserve"> DSBSD-certified businesses or Employment Services Organizations.  The contractor shall furnish the all applicable information to the purchasing office via the Subcontractor Payment Reporting tool accessible within the contractor’s </w:t>
      </w:r>
      <w:proofErr w:type="spellStart"/>
      <w:r w:rsidRPr="00671224">
        <w:rPr>
          <w:rFonts w:ascii="Arial" w:hAnsi="Arial" w:cs="Arial"/>
        </w:rPr>
        <w:t>eVA</w:t>
      </w:r>
      <w:proofErr w:type="spellEnd"/>
      <w:r w:rsidRPr="00671224">
        <w:rPr>
          <w:rFonts w:ascii="Arial" w:hAnsi="Arial" w:cs="Arial"/>
        </w:rPr>
        <w:t xml:space="preserve"> account. </w:t>
      </w:r>
    </w:p>
    <w:p w:rsidR="001F71D8" w:rsidRPr="002079D0"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sz w:val="28"/>
        </w:rPr>
      </w:pPr>
    </w:p>
    <w:p w:rsidR="00212B88" w:rsidRPr="00671224" w:rsidRDefault="00212B88" w:rsidP="001F091E">
      <w:pPr>
        <w:pStyle w:val="ListParagraph"/>
        <w:numPr>
          <w:ilvl w:val="0"/>
          <w:numId w:val="16"/>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rPr>
          <w:rFonts w:ascii="Arial" w:hAnsi="Arial" w:cs="Arial"/>
        </w:rPr>
      </w:pPr>
      <w:r w:rsidRPr="00671224">
        <w:rPr>
          <w:rFonts w:ascii="Arial" w:hAnsi="Arial" w:cs="Arial"/>
        </w:rPr>
        <w:t xml:space="preserve">CONTINUITY OF SERVICES: </w:t>
      </w:r>
    </w:p>
    <w:p w:rsidR="00671224" w:rsidRPr="00671224" w:rsidRDefault="00671224" w:rsidP="00671224">
      <w:pPr>
        <w:pStyle w:val="ListParagraph"/>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420"/>
        <w:rPr>
          <w:rFonts w:ascii="Arial" w:hAnsi="Arial" w:cs="Arial"/>
        </w:rPr>
      </w:pPr>
    </w:p>
    <w:p w:rsidR="00212B88" w:rsidRPr="00671224" w:rsidRDefault="00212B88" w:rsidP="001F091E">
      <w:pPr>
        <w:pStyle w:val="ListParagraph"/>
        <w:numPr>
          <w:ilvl w:val="0"/>
          <w:numId w:val="18"/>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40"/>
        <w:rPr>
          <w:rFonts w:ascii="Arial" w:hAnsi="Arial" w:cs="Arial"/>
        </w:rPr>
      </w:pPr>
      <w:r w:rsidRPr="00671224">
        <w:rPr>
          <w:rFonts w:ascii="Arial" w:hAnsi="Arial" w:cs="Arial"/>
        </w:rPr>
        <w:t xml:space="preserve">The Contractor recognizes that the services under this contract are vital to the Agency and must be continued without interruption and that, upon contract expiration, a successor, either the Agency or another contractor, may continue them. The Contractor agrees: </w:t>
      </w:r>
    </w:p>
    <w:p w:rsidR="00212B88" w:rsidRPr="00671224" w:rsidRDefault="00212B88" w:rsidP="00212B8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rPr>
      </w:pPr>
    </w:p>
    <w:p w:rsidR="00212B88" w:rsidRDefault="00212B88" w:rsidP="001F091E">
      <w:pPr>
        <w:numPr>
          <w:ilvl w:val="5"/>
          <w:numId w:val="19"/>
        </w:numPr>
        <w:tabs>
          <w:tab w:val="clear" w:pos="2160"/>
          <w:tab w:val="left" w:pos="-1440"/>
          <w:tab w:val="left" w:pos="-720"/>
          <w:tab w:val="num" w:pos="1800"/>
          <w:tab w:val="left" w:pos="3600"/>
          <w:tab w:val="left" w:pos="5040"/>
          <w:tab w:val="left" w:pos="5760"/>
          <w:tab w:val="left" w:pos="6480"/>
          <w:tab w:val="left" w:pos="7200"/>
          <w:tab w:val="left" w:pos="7920"/>
          <w:tab w:val="left" w:pos="8640"/>
          <w:tab w:val="left" w:pos="9360"/>
          <w:tab w:val="left" w:pos="10080"/>
        </w:tabs>
        <w:ind w:left="1800"/>
        <w:rPr>
          <w:rFonts w:ascii="Arial" w:hAnsi="Arial" w:cs="Arial"/>
        </w:rPr>
      </w:pPr>
      <w:r w:rsidRPr="00671224">
        <w:rPr>
          <w:rFonts w:ascii="Arial" w:hAnsi="Arial" w:cs="Arial"/>
        </w:rPr>
        <w:t>To exercise its best efforts and cooperation to effect an orderly and efficient transition to a successor;</w:t>
      </w:r>
    </w:p>
    <w:p w:rsidR="00D86315" w:rsidRPr="00671224" w:rsidRDefault="00D86315" w:rsidP="00D86315">
      <w:pPr>
        <w:tabs>
          <w:tab w:val="left" w:pos="-1440"/>
          <w:tab w:val="left" w:pos="-720"/>
          <w:tab w:val="left" w:pos="3600"/>
          <w:tab w:val="left" w:pos="5040"/>
          <w:tab w:val="left" w:pos="5760"/>
          <w:tab w:val="left" w:pos="6480"/>
          <w:tab w:val="left" w:pos="7200"/>
          <w:tab w:val="left" w:pos="7920"/>
          <w:tab w:val="left" w:pos="8640"/>
          <w:tab w:val="left" w:pos="9360"/>
          <w:tab w:val="left" w:pos="10080"/>
        </w:tabs>
        <w:ind w:left="1800"/>
        <w:rPr>
          <w:rFonts w:ascii="Arial" w:hAnsi="Arial" w:cs="Arial"/>
        </w:rPr>
      </w:pPr>
    </w:p>
    <w:p w:rsidR="00212B88" w:rsidRDefault="00212B88" w:rsidP="001F091E">
      <w:pPr>
        <w:numPr>
          <w:ilvl w:val="5"/>
          <w:numId w:val="19"/>
        </w:numPr>
        <w:tabs>
          <w:tab w:val="clear" w:pos="2160"/>
          <w:tab w:val="left" w:pos="-1440"/>
          <w:tab w:val="left" w:pos="-720"/>
          <w:tab w:val="num" w:pos="1800"/>
          <w:tab w:val="left" w:pos="3600"/>
          <w:tab w:val="left" w:pos="5040"/>
          <w:tab w:val="left" w:pos="5760"/>
          <w:tab w:val="left" w:pos="6480"/>
          <w:tab w:val="left" w:pos="7200"/>
          <w:tab w:val="left" w:pos="7920"/>
          <w:tab w:val="left" w:pos="8640"/>
          <w:tab w:val="left" w:pos="9360"/>
          <w:tab w:val="left" w:pos="10080"/>
        </w:tabs>
        <w:ind w:left="1800"/>
        <w:rPr>
          <w:rFonts w:ascii="Arial" w:hAnsi="Arial" w:cs="Arial"/>
        </w:rPr>
      </w:pPr>
      <w:r w:rsidRPr="00671224">
        <w:rPr>
          <w:rFonts w:ascii="Arial" w:hAnsi="Arial" w:cs="Arial"/>
        </w:rPr>
        <w:t>To make all Agency owned facilities, equipment, and data available to any successor at an appropriate time prior to the expiration of the contract to facilitate transition to successor;  and</w:t>
      </w:r>
    </w:p>
    <w:p w:rsidR="00D86315" w:rsidRDefault="00D86315" w:rsidP="00D86315">
      <w:pPr>
        <w:pStyle w:val="ListParagraph"/>
        <w:rPr>
          <w:rFonts w:ascii="Arial" w:hAnsi="Arial" w:cs="Arial"/>
        </w:rPr>
      </w:pPr>
    </w:p>
    <w:p w:rsidR="00212B88" w:rsidRPr="00671224" w:rsidRDefault="00212B88" w:rsidP="001F091E">
      <w:pPr>
        <w:numPr>
          <w:ilvl w:val="5"/>
          <w:numId w:val="19"/>
        </w:numPr>
        <w:tabs>
          <w:tab w:val="clear" w:pos="2160"/>
          <w:tab w:val="left" w:pos="-1440"/>
          <w:tab w:val="left" w:pos="-720"/>
          <w:tab w:val="num" w:pos="1800"/>
          <w:tab w:val="left" w:pos="3600"/>
          <w:tab w:val="left" w:pos="5040"/>
          <w:tab w:val="left" w:pos="5760"/>
          <w:tab w:val="left" w:pos="6480"/>
          <w:tab w:val="left" w:pos="7200"/>
          <w:tab w:val="left" w:pos="7920"/>
          <w:tab w:val="left" w:pos="8640"/>
          <w:tab w:val="left" w:pos="9360"/>
          <w:tab w:val="left" w:pos="10080"/>
        </w:tabs>
        <w:ind w:left="1800"/>
        <w:rPr>
          <w:rFonts w:ascii="Arial" w:hAnsi="Arial" w:cs="Arial"/>
        </w:rPr>
      </w:pPr>
      <w:r w:rsidRPr="00671224">
        <w:rPr>
          <w:rFonts w:ascii="Arial" w:hAnsi="Arial" w:cs="Arial"/>
        </w:rPr>
        <w:lastRenderedPageBreak/>
        <w:t>That the Agency Contracting Officer shall have final authority to resolve disputes related to the transition of the contract from the Contractor to its successor.</w:t>
      </w:r>
    </w:p>
    <w:p w:rsidR="00212B88" w:rsidRPr="00671224" w:rsidRDefault="00212B88" w:rsidP="00212B8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rPr>
      </w:pPr>
    </w:p>
    <w:p w:rsidR="00212B88" w:rsidRPr="00671224" w:rsidRDefault="00212B88" w:rsidP="001F091E">
      <w:pPr>
        <w:pStyle w:val="ListParagraph"/>
        <w:numPr>
          <w:ilvl w:val="0"/>
          <w:numId w:val="18"/>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40"/>
        <w:rPr>
          <w:rFonts w:ascii="Arial" w:hAnsi="Arial" w:cs="Arial"/>
        </w:rPr>
      </w:pPr>
      <w:r w:rsidRPr="00671224">
        <w:rPr>
          <w:rFonts w:ascii="Arial" w:hAnsi="Arial" w:cs="Arial"/>
        </w:rPr>
        <w:t xml:space="preserve">The Contractor shall, upon written notice from the Contract Officer, furnish phase-in/phase-out services for up to ninety (90) days after this contract expires and shall negotiate in good faith a plan with the successor to execute the phase-in/phase-out services. This plan shall be subject to the Contract Officer’s approval. </w:t>
      </w:r>
    </w:p>
    <w:p w:rsidR="00212B88" w:rsidRPr="002079D0" w:rsidRDefault="00212B88" w:rsidP="00212B8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sz w:val="28"/>
        </w:rPr>
      </w:pPr>
    </w:p>
    <w:p w:rsidR="00212B88" w:rsidRPr="00B41476" w:rsidRDefault="00212B88" w:rsidP="001F091E">
      <w:pPr>
        <w:pStyle w:val="ListParagraph"/>
        <w:numPr>
          <w:ilvl w:val="0"/>
          <w:numId w:val="18"/>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40"/>
        <w:rPr>
          <w:rFonts w:ascii="Arial" w:hAnsi="Arial" w:cs="Arial"/>
        </w:rPr>
      </w:pPr>
      <w:r w:rsidRPr="00B41476">
        <w:rPr>
          <w:rFonts w:ascii="Arial" w:hAnsi="Arial" w:cs="Arial"/>
        </w:rPr>
        <w:t>The Contractor shall be reimbursed for all reasonable, pre-approved phase-in/phase-out costs (i.e., costs incurred within the agreed period after contract expiration that result from phase-in, phase-out operations) and a fee (profit) not to exceed a pro rata portion of the fee (profit) under this contract.  All phase-in/phase-out work fees must be approved by the Contract Officer in writing prior to commencement of said work.</w:t>
      </w:r>
    </w:p>
    <w:p w:rsidR="00212B88" w:rsidRPr="002079D0" w:rsidRDefault="00212B88" w:rsidP="00474417">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sz w:val="28"/>
        </w:rPr>
      </w:pPr>
    </w:p>
    <w:p w:rsidR="00B41476" w:rsidRDefault="00212B88" w:rsidP="00B4147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cs="Arial"/>
          <w:b/>
        </w:rPr>
      </w:pPr>
      <w:r w:rsidRPr="00B41476">
        <w:rPr>
          <w:rFonts w:ascii="Arial" w:hAnsi="Arial" w:cs="Arial"/>
        </w:rPr>
        <w:t xml:space="preserve">J. </w:t>
      </w:r>
      <w:r w:rsidR="00B41476">
        <w:rPr>
          <w:rFonts w:ascii="Arial" w:hAnsi="Arial" w:cs="Arial"/>
        </w:rPr>
        <w:tab/>
      </w:r>
      <w:r w:rsidRPr="00B41476">
        <w:rPr>
          <w:rFonts w:ascii="Arial" w:hAnsi="Arial" w:cs="Arial"/>
        </w:rPr>
        <w:t>STATE CORPORATION COMMISSION IDENTIFICATION NUMBER:</w:t>
      </w:r>
      <w:r w:rsidRPr="00B41476">
        <w:rPr>
          <w:rFonts w:ascii="Arial" w:hAnsi="Arial" w:cs="Arial"/>
          <w:b/>
        </w:rPr>
        <w:t xml:space="preserve">  </w:t>
      </w:r>
    </w:p>
    <w:p w:rsidR="00B41476" w:rsidRDefault="00B41476" w:rsidP="00B4147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cs="Arial"/>
        </w:rPr>
      </w:pPr>
    </w:p>
    <w:p w:rsidR="00212B88" w:rsidRPr="00B41476" w:rsidRDefault="00B41476" w:rsidP="00B4147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cs="Arial"/>
        </w:rPr>
      </w:pPr>
      <w:r>
        <w:rPr>
          <w:rFonts w:ascii="Arial" w:hAnsi="Arial" w:cs="Arial"/>
        </w:rPr>
        <w:tab/>
      </w:r>
      <w:r w:rsidR="00212B88" w:rsidRPr="00B41476">
        <w:rPr>
          <w:rFonts w:ascii="Arial" w:hAnsi="Arial" w:cs="Arial"/>
        </w:rPr>
        <w:t xml:space="preserve">Pursuant to Code of Virginia, §2.2-4311.2 subsection B, a bidder or </w:t>
      </w:r>
      <w:proofErr w:type="spellStart"/>
      <w:r w:rsidR="00212B88" w:rsidRPr="00B41476">
        <w:rPr>
          <w:rFonts w:ascii="Arial" w:hAnsi="Arial" w:cs="Arial"/>
        </w:rPr>
        <w:t>offeror</w:t>
      </w:r>
      <w:proofErr w:type="spellEnd"/>
      <w:r w:rsidR="00212B88" w:rsidRPr="00B41476">
        <w:rPr>
          <w:rFonts w:ascii="Arial" w:hAnsi="Arial" w:cs="Arial"/>
        </w:rPr>
        <w:t xml:space="preserve"> organized or authorized to transact business in the Commonwealth pursuant to Title 13.1 or Title 50 is required to include in its bid or proposal the identification number issued to it by the State Corporation Commission (SCC). Any bidder or </w:t>
      </w:r>
      <w:proofErr w:type="spellStart"/>
      <w:r w:rsidR="00212B88" w:rsidRPr="00B41476">
        <w:rPr>
          <w:rFonts w:ascii="Arial" w:hAnsi="Arial" w:cs="Arial"/>
        </w:rPr>
        <w:t>offeror</w:t>
      </w:r>
      <w:proofErr w:type="spellEnd"/>
      <w:r w:rsidR="00212B88" w:rsidRPr="00B41476">
        <w:rPr>
          <w:rFonts w:ascii="Arial" w:hAnsi="Arial" w:cs="Arial"/>
        </w:rPr>
        <w:t xml:space="preserve"> that is not required to be authorized to transact business in the Commonwealth as a foreign business entity under Title 13.1 or Title 50 or as otherwise required by law is required to include in its bid or proposal a statement describing why the bidder or </w:t>
      </w:r>
      <w:proofErr w:type="spellStart"/>
      <w:r w:rsidR="00212B88" w:rsidRPr="00B41476">
        <w:rPr>
          <w:rFonts w:ascii="Arial" w:hAnsi="Arial" w:cs="Arial"/>
        </w:rPr>
        <w:t>offeror</w:t>
      </w:r>
      <w:proofErr w:type="spellEnd"/>
      <w:r w:rsidR="00212B88" w:rsidRPr="00B41476">
        <w:rPr>
          <w:rFonts w:ascii="Arial" w:hAnsi="Arial" w:cs="Arial"/>
        </w:rPr>
        <w:t xml:space="preserve"> is not required to be so authorized.   Indicate the above information on the SCC Form provided.  Contractor agrees that the process by which compliance with Titles 13.1 and 50 is checked during the solicitation stage (including without limitation the SCC Form provided) is streamlined and not definitive, and the Commonwealth’s use and acceptance of such form, or its acceptance of Contractor’s statement describing why the bidder or </w:t>
      </w:r>
      <w:proofErr w:type="spellStart"/>
      <w:r w:rsidR="00212B88" w:rsidRPr="00B41476">
        <w:rPr>
          <w:rFonts w:ascii="Arial" w:hAnsi="Arial" w:cs="Arial"/>
        </w:rPr>
        <w:t>offeror</w:t>
      </w:r>
      <w:proofErr w:type="spellEnd"/>
      <w:r w:rsidR="00212B88" w:rsidRPr="00B41476">
        <w:rPr>
          <w:rFonts w:ascii="Arial" w:hAnsi="Arial" w:cs="Arial"/>
        </w:rPr>
        <w:t xml:space="preserve"> was not legally required to be authorized to transact business in the Commonwealth, shall not be conclusive of the issue and shall not be relied upon by the Contractor as demonstrating compliance.</w:t>
      </w:r>
    </w:p>
    <w:p w:rsidR="00212B88" w:rsidRPr="00B41476" w:rsidRDefault="00212B88" w:rsidP="00474417">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B41476" w:rsidRDefault="00212B88" w:rsidP="00B4147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cs="Arial"/>
          <w:b/>
        </w:rPr>
      </w:pPr>
      <w:r w:rsidRPr="00B41476">
        <w:rPr>
          <w:rFonts w:ascii="Arial" w:hAnsi="Arial" w:cs="Arial"/>
        </w:rPr>
        <w:t xml:space="preserve">K. </w:t>
      </w:r>
      <w:r w:rsidR="00B41476">
        <w:rPr>
          <w:rFonts w:ascii="Arial" w:hAnsi="Arial" w:cs="Arial"/>
        </w:rPr>
        <w:tab/>
      </w:r>
      <w:r w:rsidRPr="00B41476">
        <w:rPr>
          <w:rFonts w:ascii="Arial" w:hAnsi="Arial" w:cs="Arial"/>
        </w:rPr>
        <w:t>E-VERIFY PROGRAM:</w:t>
      </w:r>
      <w:r w:rsidRPr="00B41476">
        <w:rPr>
          <w:rFonts w:ascii="Arial" w:hAnsi="Arial" w:cs="Arial"/>
          <w:b/>
        </w:rPr>
        <w:t xml:space="preserve">  </w:t>
      </w:r>
    </w:p>
    <w:p w:rsidR="00B41476" w:rsidRDefault="00B41476" w:rsidP="00B4147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cs="Arial"/>
        </w:rPr>
      </w:pPr>
    </w:p>
    <w:p w:rsidR="00212B88" w:rsidRPr="00B41476" w:rsidRDefault="00B41476" w:rsidP="00B4147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cs="Arial"/>
        </w:rPr>
      </w:pPr>
      <w:r>
        <w:rPr>
          <w:rFonts w:ascii="Arial" w:hAnsi="Arial" w:cs="Arial"/>
        </w:rPr>
        <w:tab/>
      </w:r>
      <w:r w:rsidR="00212B88" w:rsidRPr="00B41476">
        <w:rPr>
          <w:rFonts w:ascii="Arial" w:hAnsi="Arial" w:cs="Arial"/>
        </w:rPr>
        <w:t>EFFECTIVE 12/1/13.</w:t>
      </w:r>
      <w:r w:rsidR="00212B88" w:rsidRPr="00B41476">
        <w:rPr>
          <w:rFonts w:ascii="Arial" w:hAnsi="Arial" w:cs="Arial"/>
          <w:b/>
        </w:rPr>
        <w:t xml:space="preserve">  </w:t>
      </w:r>
      <w:r w:rsidR="00212B88" w:rsidRPr="00B41476">
        <w:rPr>
          <w:rFonts w:ascii="Arial" w:hAnsi="Arial" w:cs="Arial"/>
        </w:rPr>
        <w:t xml:space="preserve">Pursuant to </w:t>
      </w:r>
      <w:r w:rsidR="00212B88" w:rsidRPr="00B41476">
        <w:rPr>
          <w:rFonts w:ascii="Arial" w:hAnsi="Arial" w:cs="Arial"/>
          <w:i/>
        </w:rPr>
        <w:t>Code of Virginia</w:t>
      </w:r>
      <w:r w:rsidR="00212B88" w:rsidRPr="00B41476">
        <w:rPr>
          <w:rFonts w:ascii="Arial" w:hAnsi="Arial" w:cs="Arial"/>
        </w:rPr>
        <w:t xml:space="preserve">, §2.2-4308.2., any employer with more than an average of 50 employees for the previous 12 months entering into a contract in excess of $50,000 with any agency of the Commonwealth to perform work or provide services pursuant to such contract shall register and participate in the E-Verify program to verify information and work authorization of its newly hired employees performing work pursuant to such public contract.  Any such employer who fails to comply with these provisions shall be debarred from contracting with any agency of the Commonwealth for a period up to one year.  Such debarment shall cease </w:t>
      </w:r>
      <w:r w:rsidR="00212B88" w:rsidRPr="00B41476">
        <w:rPr>
          <w:rFonts w:ascii="Arial" w:hAnsi="Arial" w:cs="Arial"/>
        </w:rPr>
        <w:lastRenderedPageBreak/>
        <w:t>upon the employer’s registration and participation in the E-Verify program. If requested, the employer shall present a copy of their Maintain Company page from E-Verify to prove that they are enrolled in E-Verify.</w:t>
      </w:r>
    </w:p>
    <w:p w:rsidR="00212B88" w:rsidRPr="00B41476" w:rsidRDefault="00212B88" w:rsidP="00474417">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B41476" w:rsidRDefault="00212B88" w:rsidP="00B4147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cs="Arial"/>
        </w:rPr>
      </w:pPr>
      <w:r w:rsidRPr="00B41476">
        <w:rPr>
          <w:rFonts w:ascii="Arial" w:hAnsi="Arial" w:cs="Arial"/>
        </w:rPr>
        <w:t xml:space="preserve">L. </w:t>
      </w:r>
      <w:r w:rsidR="00B41476">
        <w:rPr>
          <w:rFonts w:ascii="Arial" w:hAnsi="Arial" w:cs="Arial"/>
        </w:rPr>
        <w:tab/>
      </w:r>
      <w:r w:rsidR="00F40960" w:rsidRPr="00B41476">
        <w:rPr>
          <w:rFonts w:ascii="Arial" w:hAnsi="Arial" w:cs="Arial"/>
          <w:bCs/>
        </w:rPr>
        <w:t>FEDERALLY IMPOSED TARIFFS:</w:t>
      </w:r>
      <w:r w:rsidR="00F40960" w:rsidRPr="00B41476">
        <w:rPr>
          <w:rFonts w:ascii="Arial" w:hAnsi="Arial" w:cs="Arial"/>
        </w:rPr>
        <w:t xml:space="preserve">   </w:t>
      </w:r>
    </w:p>
    <w:p w:rsidR="00B41476" w:rsidRDefault="00B41476" w:rsidP="00B4147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cs="Arial"/>
        </w:rPr>
      </w:pPr>
    </w:p>
    <w:p w:rsidR="00F40960" w:rsidRPr="00B41476" w:rsidRDefault="00B41476" w:rsidP="00B41476">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080" w:hanging="360"/>
        <w:rPr>
          <w:rFonts w:ascii="Arial" w:hAnsi="Arial" w:cs="Arial"/>
        </w:rPr>
      </w:pPr>
      <w:r>
        <w:rPr>
          <w:rFonts w:ascii="Arial" w:hAnsi="Arial" w:cs="Arial"/>
        </w:rPr>
        <w:tab/>
      </w:r>
      <w:r w:rsidR="00F40960" w:rsidRPr="00B41476">
        <w:rPr>
          <w:rFonts w:ascii="Arial" w:hAnsi="Arial" w:cs="Arial"/>
        </w:rPr>
        <w:t>In the event that the President of the United States, the United States Congress, Customs and Border Protection, or any other federal entity authorized by law, imposes an import duty or tariff (a “tariff”), on an imported good that results in an increase in contractor’s costs to a level that renders performance under the Agreement impracticable, the Commonwealth may agree to an increase to the purchase price for the affected good. No increase in purchase price may exceed 25% of the additional tariff imposed on the goods imported or purchased by the contractor that are provided to the Commonwealth under this Agreement.</w:t>
      </w:r>
    </w:p>
    <w:p w:rsidR="00F40960" w:rsidRPr="00B41476" w:rsidRDefault="00F40960" w:rsidP="00F40960">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F40960" w:rsidRPr="00B41476" w:rsidRDefault="00F40960" w:rsidP="001F091E">
      <w:pPr>
        <w:pStyle w:val="ListParagraph"/>
        <w:numPr>
          <w:ilvl w:val="0"/>
          <w:numId w:val="20"/>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40"/>
        <w:rPr>
          <w:rFonts w:ascii="Arial" w:hAnsi="Arial" w:cs="Arial"/>
        </w:rPr>
      </w:pPr>
      <w:r w:rsidRPr="00B41476">
        <w:rPr>
          <w:rFonts w:ascii="Arial" w:hAnsi="Arial" w:cs="Arial"/>
        </w:rPr>
        <w:t>Prior to the Commonwealth agreeing to a price increase pursuant to this Section, the contractor must provide to the Commonwealth, the following documentation, all of which must be satisfactory to the Commonwealth:</w:t>
      </w:r>
    </w:p>
    <w:p w:rsidR="00F40960" w:rsidRPr="00B41476" w:rsidRDefault="00F40960" w:rsidP="00F40960">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F40960" w:rsidRPr="00B41476" w:rsidRDefault="00F40960" w:rsidP="001F091E">
      <w:pPr>
        <w:pStyle w:val="ListParagraph"/>
        <w:numPr>
          <w:ilvl w:val="1"/>
          <w:numId w:val="21"/>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rPr>
      </w:pPr>
      <w:r w:rsidRPr="00B41476">
        <w:rPr>
          <w:rFonts w:ascii="Arial" w:hAnsi="Arial" w:cs="Arial"/>
        </w:rPr>
        <w:t>evidence demonstrating: (</w:t>
      </w:r>
      <w:proofErr w:type="spellStart"/>
      <w:r w:rsidRPr="00B41476">
        <w:rPr>
          <w:rFonts w:ascii="Arial" w:hAnsi="Arial" w:cs="Arial"/>
        </w:rPr>
        <w:t>i</w:t>
      </w:r>
      <w:proofErr w:type="spellEnd"/>
      <w:r w:rsidRPr="00B41476">
        <w:rPr>
          <w:rFonts w:ascii="Arial" w:hAnsi="Arial" w:cs="Arial"/>
        </w:rPr>
        <w:t>) the unit price paid by contractor as of the date of award for the good or raw material used to furnish the goods to the Commonwealth under this Agreement, (ii) the applicability of the tariff to the specific good or raw material, and (iii) contractor’s payment of the increased import duty or tariff (either directly or through an increase to the cost paid for the good or raw material). The evidence submitted shall be sufficient in detail and content to allow the Commonwealth to verify that the tariff is the cause of the price change.</w:t>
      </w:r>
    </w:p>
    <w:p w:rsidR="00F40960" w:rsidRPr="00B41476" w:rsidRDefault="00F40960" w:rsidP="00F40960">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F40960" w:rsidRPr="00B41476" w:rsidRDefault="00F40960" w:rsidP="001F091E">
      <w:pPr>
        <w:pStyle w:val="ListParagraph"/>
        <w:numPr>
          <w:ilvl w:val="1"/>
          <w:numId w:val="21"/>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rPr>
      </w:pPr>
      <w:proofErr w:type="gramStart"/>
      <w:r w:rsidRPr="00B41476">
        <w:rPr>
          <w:rFonts w:ascii="Arial" w:hAnsi="Arial" w:cs="Arial"/>
        </w:rPr>
        <w:t>a</w:t>
      </w:r>
      <w:proofErr w:type="gramEnd"/>
      <w:r w:rsidRPr="00B41476">
        <w:rPr>
          <w:rFonts w:ascii="Arial" w:hAnsi="Arial" w:cs="Arial"/>
        </w:rPr>
        <w:t xml:space="preserve"> certification signed by contractor that it has made all reasonable efforts to obtain the good or the raw materials comprising the good procured by the Commonwealth at a lower cost from a different source located outside of the country against which the tariff has been imposed.</w:t>
      </w:r>
    </w:p>
    <w:p w:rsidR="00F40960" w:rsidRPr="00B41476" w:rsidRDefault="00F40960" w:rsidP="00F40960">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F40960" w:rsidRPr="00B41476" w:rsidRDefault="00F40960" w:rsidP="001F091E">
      <w:pPr>
        <w:pStyle w:val="ListParagraph"/>
        <w:numPr>
          <w:ilvl w:val="1"/>
          <w:numId w:val="21"/>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rPr>
      </w:pPr>
      <w:proofErr w:type="gramStart"/>
      <w:r w:rsidRPr="00B41476">
        <w:rPr>
          <w:rFonts w:ascii="Arial" w:hAnsi="Arial" w:cs="Arial"/>
        </w:rPr>
        <w:t>a</w:t>
      </w:r>
      <w:proofErr w:type="gramEnd"/>
      <w:r w:rsidRPr="00B41476">
        <w:rPr>
          <w:rFonts w:ascii="Arial" w:hAnsi="Arial" w:cs="Arial"/>
        </w:rPr>
        <w:t xml:space="preserve"> certification signed by contractor that the documentation, statements, and any other evidence it submits in support of its request for a price increase under this Section are true and correct, and that the contractor  would otherwise be unable to perform under this Agreement without such price increase.</w:t>
      </w:r>
    </w:p>
    <w:p w:rsidR="00F40960" w:rsidRPr="00B41476" w:rsidRDefault="00F40960" w:rsidP="00F40960">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F40960" w:rsidRPr="00B41476" w:rsidRDefault="00F40960" w:rsidP="001F091E">
      <w:pPr>
        <w:pStyle w:val="ListParagraph"/>
        <w:numPr>
          <w:ilvl w:val="1"/>
          <w:numId w:val="21"/>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rPr>
      </w:pPr>
      <w:proofErr w:type="gramStart"/>
      <w:r w:rsidRPr="00B41476">
        <w:rPr>
          <w:rFonts w:ascii="Arial" w:hAnsi="Arial" w:cs="Arial"/>
        </w:rPr>
        <w:t>as</w:t>
      </w:r>
      <w:proofErr w:type="gramEnd"/>
      <w:r w:rsidRPr="00B41476">
        <w:rPr>
          <w:rFonts w:ascii="Arial" w:hAnsi="Arial" w:cs="Arial"/>
        </w:rPr>
        <w:t xml:space="preserve"> requested by the Commonwealth, written instructions authorizing the Commonwealth to request additional documentation from individuals or entities that provide the good or the raw materials to verify the information submitted by contractor.</w:t>
      </w:r>
    </w:p>
    <w:p w:rsidR="00F40960" w:rsidRPr="00B41476" w:rsidRDefault="00F40960" w:rsidP="00F40960">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F40960" w:rsidRPr="00B41476" w:rsidRDefault="00F40960" w:rsidP="001F091E">
      <w:pPr>
        <w:pStyle w:val="ListParagraph"/>
        <w:numPr>
          <w:ilvl w:val="0"/>
          <w:numId w:val="20"/>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40"/>
        <w:rPr>
          <w:rFonts w:ascii="Arial" w:hAnsi="Arial" w:cs="Arial"/>
        </w:rPr>
      </w:pPr>
      <w:r w:rsidRPr="00B41476">
        <w:rPr>
          <w:rFonts w:ascii="Arial" w:hAnsi="Arial" w:cs="Arial"/>
        </w:rPr>
        <w:t>If the Commonwealth agrees to a price increase pursuant to this Section, the parties further agree to add the following terms to this Agreement:</w:t>
      </w:r>
    </w:p>
    <w:p w:rsidR="00F40960" w:rsidRPr="00B41476" w:rsidRDefault="00F40960" w:rsidP="00F40960">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F40960" w:rsidRPr="00B41476" w:rsidRDefault="00F40960" w:rsidP="001F091E">
      <w:pPr>
        <w:pStyle w:val="ListParagraph"/>
        <w:numPr>
          <w:ilvl w:val="1"/>
          <w:numId w:val="22"/>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rPr>
      </w:pPr>
      <w:r w:rsidRPr="00B41476">
        <w:rPr>
          <w:rFonts w:ascii="Arial" w:hAnsi="Arial" w:cs="Arial"/>
        </w:rPr>
        <w:t xml:space="preserve">During the Term and for five (5) years after the termination of this Agreement, contractor shall retain, and the Commonwealth and its authorized representatives shall have the right to audit, examine, and make copies of, all of contractors books, accounts, and other records related to this Agreement and contractor’s costs for providing goods to the Commonwealth, including, but not limited to those kept by the contractor’s agents, assigns, successors, and subcontractors.  </w:t>
      </w:r>
    </w:p>
    <w:p w:rsidR="00F40960" w:rsidRPr="00B41476" w:rsidRDefault="00F40960" w:rsidP="00F40960">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F40960" w:rsidRPr="00B41476" w:rsidRDefault="00F40960" w:rsidP="001F091E">
      <w:pPr>
        <w:pStyle w:val="ListParagraph"/>
        <w:numPr>
          <w:ilvl w:val="1"/>
          <w:numId w:val="22"/>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rPr>
      </w:pPr>
      <w:r w:rsidRPr="00B41476">
        <w:rPr>
          <w:rFonts w:ascii="Arial" w:hAnsi="Arial" w:cs="Arial"/>
        </w:rPr>
        <w:t>Notwithstanding anything to the contrary in this Agreement, the Commonwealth shall have the right to terminate this Agreement for the Commonwealth’s convenience upon 15 days’ written notice to contractor.</w:t>
      </w:r>
    </w:p>
    <w:p w:rsidR="00F40960" w:rsidRPr="00B41476" w:rsidRDefault="00F40960" w:rsidP="00F40960">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F40960" w:rsidRPr="00B41476" w:rsidRDefault="00F40960" w:rsidP="001F091E">
      <w:pPr>
        <w:pStyle w:val="ListParagraph"/>
        <w:numPr>
          <w:ilvl w:val="0"/>
          <w:numId w:val="20"/>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40"/>
        <w:rPr>
          <w:rFonts w:ascii="Arial" w:hAnsi="Arial" w:cs="Arial"/>
        </w:rPr>
      </w:pPr>
      <w:r w:rsidRPr="00B41476">
        <w:rPr>
          <w:rFonts w:ascii="Arial" w:hAnsi="Arial" w:cs="Arial"/>
        </w:rPr>
        <w:t>In the event the import duty or tariff is repealed or reduced prior to termination of this Agreement, the increase in the Commonwealth’s contract price shall be reduced by the same amount and adjusted accordingly.</w:t>
      </w:r>
    </w:p>
    <w:p w:rsidR="00F40960" w:rsidRPr="00B41476" w:rsidRDefault="00F40960" w:rsidP="00F40960">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rPr>
      </w:pPr>
    </w:p>
    <w:p w:rsidR="00F40960" w:rsidRPr="00B41476" w:rsidRDefault="00F40960" w:rsidP="001F091E">
      <w:pPr>
        <w:pStyle w:val="ListParagraph"/>
        <w:numPr>
          <w:ilvl w:val="1"/>
          <w:numId w:val="23"/>
        </w:num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rPr>
      </w:pPr>
      <w:r w:rsidRPr="00B41476">
        <w:rPr>
          <w:rFonts w:ascii="Arial" w:hAnsi="Arial" w:cs="Arial"/>
        </w:rPr>
        <w:t xml:space="preserve">Any material misrepresentation of fact by contractor relating in any way to the Commonwealth’s payment of additional sums due to tariffs shall be fraud against the taxpayer’s of the Commonwealth and subject contractor to treble damages pursuant to the Virginia Fraud </w:t>
      </w:r>
      <w:proofErr w:type="gramStart"/>
      <w:r w:rsidRPr="00B41476">
        <w:rPr>
          <w:rFonts w:ascii="Arial" w:hAnsi="Arial" w:cs="Arial"/>
        </w:rPr>
        <w:t>Against</w:t>
      </w:r>
      <w:proofErr w:type="gramEnd"/>
      <w:r w:rsidRPr="00B41476">
        <w:rPr>
          <w:rFonts w:ascii="Arial" w:hAnsi="Arial" w:cs="Arial"/>
        </w:rPr>
        <w:t xml:space="preserve"> Taxpayers Act.</w:t>
      </w:r>
    </w:p>
    <w:p w:rsidR="00212B88" w:rsidRPr="002079D0" w:rsidRDefault="00212B88" w:rsidP="00474417">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360"/>
        <w:rPr>
          <w:rFonts w:ascii="Arial" w:hAnsi="Arial" w:cs="Arial"/>
          <w:sz w:val="28"/>
        </w:rPr>
      </w:pPr>
    </w:p>
    <w:p w:rsidR="001F71D8" w:rsidRPr="002079D0"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sz w:val="28"/>
        </w:rPr>
      </w:pPr>
    </w:p>
    <w:p w:rsidR="001F71D8" w:rsidRPr="002079D0"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sz w:val="28"/>
        </w:rPr>
      </w:pPr>
    </w:p>
    <w:p w:rsidR="001F71D8" w:rsidRPr="002079D0"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sz w:val="28"/>
        </w:rPr>
      </w:pPr>
    </w:p>
    <w:p w:rsidR="001F71D8" w:rsidRPr="002079D0"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sz w:val="28"/>
        </w:rPr>
      </w:pPr>
    </w:p>
    <w:p w:rsidR="001F71D8" w:rsidRPr="002079D0"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sz w:val="28"/>
        </w:rPr>
      </w:pPr>
    </w:p>
    <w:p w:rsidR="00120216" w:rsidRPr="002079D0" w:rsidRDefault="00120216">
      <w:pPr>
        <w:rPr>
          <w:rFonts w:ascii="Arial" w:hAnsi="Arial" w:cs="Arial"/>
          <w:sz w:val="28"/>
        </w:rPr>
      </w:pPr>
      <w:r w:rsidRPr="002079D0">
        <w:rPr>
          <w:rFonts w:ascii="Arial" w:hAnsi="Arial" w:cs="Arial"/>
          <w:sz w:val="28"/>
        </w:rPr>
        <w:br w:type="page"/>
      </w:r>
    </w:p>
    <w:p w:rsidR="009D57F4" w:rsidRPr="00D86315" w:rsidRDefault="009D57F4" w:rsidP="00D86315">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jc w:val="center"/>
        <w:rPr>
          <w:rFonts w:ascii="Arial" w:hAnsi="Arial" w:cs="Arial"/>
          <w:b/>
          <w:sz w:val="28"/>
          <w:szCs w:val="28"/>
        </w:rPr>
      </w:pPr>
      <w:r w:rsidRPr="00D86315">
        <w:rPr>
          <w:rFonts w:ascii="Arial" w:hAnsi="Arial" w:cs="Arial"/>
          <w:b/>
          <w:sz w:val="28"/>
          <w:szCs w:val="28"/>
        </w:rPr>
        <w:lastRenderedPageBreak/>
        <w:t>Appendix 1</w:t>
      </w:r>
    </w:p>
    <w:p w:rsidR="009D57F4" w:rsidRPr="002079D0" w:rsidRDefault="009D57F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cs="Arial"/>
        </w:rPr>
      </w:pPr>
    </w:p>
    <w:p w:rsidR="009D57F4" w:rsidRPr="002079D0" w:rsidRDefault="009D57F4">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ind w:left="1425"/>
        <w:rPr>
          <w:rFonts w:ascii="Arial" w:hAnsi="Arial" w:cs="Arial"/>
        </w:rPr>
      </w:pPr>
    </w:p>
    <w:p w:rsidR="009D57F4" w:rsidRPr="002079D0" w:rsidRDefault="009D57F4">
      <w:pPr>
        <w:jc w:val="right"/>
        <w:rPr>
          <w:rFonts w:ascii="Arial" w:hAnsi="Arial" w:cs="Arial"/>
          <w:b/>
        </w:rPr>
      </w:pPr>
    </w:p>
    <w:p w:rsidR="009D57F4" w:rsidRPr="002079D0" w:rsidRDefault="009D57F4">
      <w:pPr>
        <w:jc w:val="center"/>
        <w:rPr>
          <w:rFonts w:ascii="Arial" w:hAnsi="Arial" w:cs="Arial"/>
          <w:b/>
        </w:rPr>
      </w:pPr>
      <w:r w:rsidRPr="002079D0">
        <w:rPr>
          <w:rFonts w:ascii="Arial" w:hAnsi="Arial" w:cs="Arial"/>
          <w:b/>
        </w:rPr>
        <w:t>ELECTRONIC DATA EXCHANGE (EDI)</w:t>
      </w:r>
    </w:p>
    <w:p w:rsidR="009D57F4" w:rsidRPr="002079D0" w:rsidRDefault="009D57F4">
      <w:pPr>
        <w:jc w:val="center"/>
        <w:rPr>
          <w:rFonts w:ascii="Arial" w:hAnsi="Arial" w:cs="Arial"/>
          <w:b/>
        </w:rPr>
      </w:pPr>
    </w:p>
    <w:p w:rsidR="009D57F4" w:rsidRPr="002079D0" w:rsidRDefault="009D57F4">
      <w:pPr>
        <w:jc w:val="center"/>
        <w:rPr>
          <w:rFonts w:ascii="Arial" w:hAnsi="Arial" w:cs="Arial"/>
          <w:b/>
        </w:rPr>
      </w:pPr>
    </w:p>
    <w:p w:rsidR="009D57F4" w:rsidRPr="002079D0" w:rsidRDefault="009D57F4">
      <w:pPr>
        <w:tabs>
          <w:tab w:val="left" w:pos="720"/>
        </w:tabs>
        <w:rPr>
          <w:rFonts w:ascii="Arial" w:hAnsi="Arial" w:cs="Arial"/>
        </w:rPr>
      </w:pPr>
      <w:r w:rsidRPr="002079D0">
        <w:rPr>
          <w:rFonts w:ascii="Arial" w:hAnsi="Arial" w:cs="Arial"/>
        </w:rPr>
        <w:t>Financial Electronic Data Interchange Guide (EDI).  Also found on Web location below, please note you will need Adobe Acrobat Reader Software to view this document.</w:t>
      </w:r>
    </w:p>
    <w:p w:rsidR="009D57F4" w:rsidRPr="002079D0" w:rsidRDefault="009D57F4">
      <w:pPr>
        <w:tabs>
          <w:tab w:val="left" w:pos="720"/>
        </w:tabs>
        <w:rPr>
          <w:rFonts w:ascii="Arial" w:hAnsi="Arial" w:cs="Arial"/>
          <w:highlight w:val="yellow"/>
        </w:rPr>
      </w:pPr>
    </w:p>
    <w:p w:rsidR="00F40960" w:rsidRPr="002079D0" w:rsidRDefault="00FF111C" w:rsidP="00FC58F3">
      <w:pPr>
        <w:rPr>
          <w:rFonts w:ascii="Arial" w:hAnsi="Arial" w:cs="Arial"/>
        </w:rPr>
      </w:pPr>
      <w:hyperlink r:id="rId16" w:history="1">
        <w:r w:rsidR="00F40960" w:rsidRPr="002079D0">
          <w:rPr>
            <w:rStyle w:val="Hyperlink"/>
            <w:rFonts w:ascii="Arial" w:hAnsi="Arial" w:cs="Arial"/>
          </w:rPr>
          <w:t>https://www.doa.virginia.gov/forms/EDI/AgreementVendor.pdf</w:t>
        </w:r>
      </w:hyperlink>
    </w:p>
    <w:p w:rsidR="009D57F4" w:rsidRPr="002079D0" w:rsidRDefault="009D57F4">
      <w:pPr>
        <w:rPr>
          <w:rFonts w:ascii="Arial" w:hAnsi="Arial" w:cs="Arial"/>
        </w:rPr>
      </w:pPr>
    </w:p>
    <w:p w:rsidR="00C77801" w:rsidRPr="002079D0" w:rsidRDefault="00C77801">
      <w:pPr>
        <w:rPr>
          <w:rFonts w:ascii="Arial" w:hAnsi="Arial" w:cs="Arial"/>
          <w:b/>
        </w:rPr>
      </w:pPr>
      <w:r w:rsidRPr="002079D0">
        <w:rPr>
          <w:rFonts w:ascii="Arial" w:hAnsi="Arial" w:cs="Arial"/>
          <w:b/>
        </w:rPr>
        <w:br w:type="page"/>
      </w:r>
    </w:p>
    <w:p w:rsidR="00E75B9E" w:rsidRPr="002079D0" w:rsidRDefault="00E75B9E" w:rsidP="005B08DC">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b/>
        </w:rPr>
        <w:sectPr w:rsidR="00E75B9E" w:rsidRPr="002079D0" w:rsidSect="00CB03C5">
          <w:footerReference w:type="even" r:id="rId17"/>
          <w:footerReference w:type="default" r:id="rId18"/>
          <w:footerReference w:type="first" r:id="rId19"/>
          <w:pgSz w:w="12240" w:h="15840"/>
          <w:pgMar w:top="1440" w:right="1440" w:bottom="720" w:left="1440" w:header="720" w:footer="720" w:gutter="0"/>
          <w:cols w:space="720"/>
          <w:titlePg/>
          <w:docGrid w:linePitch="360"/>
        </w:sectPr>
      </w:pPr>
    </w:p>
    <w:p w:rsidR="001F71D8" w:rsidRPr="00D86315" w:rsidRDefault="001F71D8" w:rsidP="00545AB5">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jc w:val="center"/>
        <w:rPr>
          <w:rFonts w:ascii="Arial" w:hAnsi="Arial" w:cs="Arial"/>
          <w:b/>
          <w:sz w:val="28"/>
          <w:szCs w:val="28"/>
        </w:rPr>
      </w:pPr>
      <w:r w:rsidRPr="00D86315">
        <w:rPr>
          <w:rFonts w:ascii="Arial" w:hAnsi="Arial" w:cs="Arial"/>
          <w:b/>
          <w:sz w:val="28"/>
          <w:szCs w:val="28"/>
        </w:rPr>
        <w:lastRenderedPageBreak/>
        <w:t>Appendix 2</w:t>
      </w:r>
    </w:p>
    <w:p w:rsidR="001F71D8" w:rsidRPr="002079D0" w:rsidRDefault="001F71D8" w:rsidP="005B08DC">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8F5D17" w:rsidRPr="002079D0" w:rsidRDefault="008F5D17" w:rsidP="008F5D17">
      <w:pPr>
        <w:tabs>
          <w:tab w:val="left" w:pos="7515"/>
          <w:tab w:val="left" w:pos="11175"/>
          <w:tab w:val="left" w:pos="15135"/>
          <w:tab w:val="left" w:pos="19515"/>
          <w:tab w:val="left" w:pos="23335"/>
        </w:tabs>
        <w:ind w:left="95"/>
        <w:jc w:val="center"/>
        <w:rPr>
          <w:rFonts w:ascii="Arial" w:hAnsi="Arial" w:cs="Arial"/>
          <w:b/>
          <w:bCs/>
        </w:rPr>
      </w:pPr>
      <w:r w:rsidRPr="002079D0">
        <w:rPr>
          <w:rFonts w:ascii="Arial" w:hAnsi="Arial" w:cs="Arial"/>
          <w:b/>
          <w:bCs/>
        </w:rPr>
        <w:t>Small Business Subcontracting Plan</w:t>
      </w:r>
    </w:p>
    <w:p w:rsidR="008F5D17" w:rsidRPr="002079D0" w:rsidRDefault="008F5D17" w:rsidP="008F5D17">
      <w:pPr>
        <w:tabs>
          <w:tab w:val="left" w:pos="360"/>
          <w:tab w:val="left" w:pos="7515"/>
          <w:tab w:val="left" w:pos="11175"/>
          <w:tab w:val="left" w:pos="15135"/>
          <w:tab w:val="left" w:pos="19515"/>
          <w:tab w:val="left" w:pos="23335"/>
        </w:tabs>
        <w:rPr>
          <w:rFonts w:ascii="Arial" w:hAnsi="Arial" w:cs="Arial"/>
          <w:b/>
        </w:rPr>
      </w:pPr>
    </w:p>
    <w:p w:rsidR="008F5D17" w:rsidRPr="002079D0" w:rsidRDefault="008F5D17" w:rsidP="008F5D17">
      <w:pPr>
        <w:jc w:val="both"/>
        <w:rPr>
          <w:rFonts w:ascii="Arial" w:hAnsi="Arial" w:cs="Arial"/>
          <w:b/>
          <w:bCs/>
          <w:u w:val="single"/>
        </w:rPr>
      </w:pPr>
      <w:r w:rsidRPr="002079D0">
        <w:rPr>
          <w:rFonts w:ascii="Arial" w:hAnsi="Arial" w:cs="Arial"/>
        </w:rPr>
        <w:t xml:space="preserve">It is the goal of the Commonwealth that over 42% of its purchases be made from small businesses.  All potential bidders are required to include this document with their bid response in order to be considered responsive. </w:t>
      </w:r>
    </w:p>
    <w:p w:rsidR="008F5D17" w:rsidRPr="002079D0" w:rsidRDefault="008F5D17" w:rsidP="008F5D17">
      <w:pPr>
        <w:jc w:val="both"/>
        <w:rPr>
          <w:rFonts w:ascii="Arial" w:hAnsi="Arial" w:cs="Arial"/>
          <w:b/>
          <w:bCs/>
          <w:u w:val="single"/>
        </w:rPr>
      </w:pPr>
    </w:p>
    <w:p w:rsidR="008F5D17" w:rsidRPr="002079D0" w:rsidRDefault="008F5D17" w:rsidP="008F5D17">
      <w:pPr>
        <w:jc w:val="both"/>
        <w:rPr>
          <w:rFonts w:ascii="Arial" w:hAnsi="Arial" w:cs="Arial"/>
          <w:b/>
          <w:bCs/>
          <w:u w:val="single"/>
        </w:rPr>
      </w:pPr>
      <w:r w:rsidRPr="002079D0">
        <w:rPr>
          <w:rFonts w:ascii="Arial" w:hAnsi="Arial" w:cs="Arial"/>
          <w:b/>
          <w:bCs/>
          <w:u w:val="single"/>
        </w:rPr>
        <w:t>Small Business:</w:t>
      </w:r>
      <w:r w:rsidRPr="002079D0">
        <w:rPr>
          <w:rFonts w:ascii="Arial" w:hAnsi="Arial" w:cs="Arial"/>
          <w:bCs/>
          <w:u w:val="single"/>
        </w:rPr>
        <w:t xml:space="preserve">  "Small business (including micro)” means a business which holds a certification as such by the Virginia Department of Small Business and Supplier Diversity (DSBSD) on the due date for bids.    This shall also include DSBSD-certified women- owned and minority-owned businesses and businesses with DSBSD service disabled veteran owned status  when they also hold a DSBSD certification as a small business on the bid due date.  Currently, DSBSD offers small business certification and micro business designation to firms that qualify. </w:t>
      </w:r>
    </w:p>
    <w:p w:rsidR="008F5D17" w:rsidRPr="002079D0" w:rsidRDefault="008F5D17" w:rsidP="008F5D17">
      <w:pPr>
        <w:jc w:val="both"/>
        <w:rPr>
          <w:rFonts w:ascii="Arial" w:hAnsi="Arial" w:cs="Arial"/>
          <w:b/>
          <w:bCs/>
        </w:rPr>
      </w:pPr>
    </w:p>
    <w:p w:rsidR="008F5D17" w:rsidRPr="002079D0" w:rsidRDefault="008F5D17" w:rsidP="008F5D17">
      <w:pPr>
        <w:jc w:val="both"/>
        <w:rPr>
          <w:rFonts w:ascii="Arial" w:hAnsi="Arial" w:cs="Arial"/>
          <w:bCs/>
        </w:rPr>
      </w:pPr>
      <w:r w:rsidRPr="002079D0">
        <w:rPr>
          <w:rFonts w:ascii="Arial" w:hAnsi="Arial" w:cs="Arial"/>
          <w:bCs/>
        </w:rPr>
        <w:t>Certification applications are available through DSBSD online at www.SBSD.virginia.gov (Customer Service).</w:t>
      </w:r>
    </w:p>
    <w:p w:rsidR="008F5D17" w:rsidRPr="002079D0" w:rsidRDefault="008F5D17" w:rsidP="008F5D17">
      <w:pPr>
        <w:jc w:val="both"/>
        <w:rPr>
          <w:rFonts w:ascii="Arial" w:hAnsi="Arial" w:cs="Arial"/>
          <w:b/>
          <w:bCs/>
          <w:u w:val="single"/>
        </w:rPr>
      </w:pPr>
    </w:p>
    <w:p w:rsidR="008F5D17" w:rsidRPr="002079D0" w:rsidRDefault="008F5D17" w:rsidP="008F5D17">
      <w:pPr>
        <w:jc w:val="both"/>
        <w:rPr>
          <w:rFonts w:ascii="Arial" w:hAnsi="Arial" w:cs="Arial"/>
          <w:b/>
          <w:bCs/>
          <w:u w:val="single"/>
        </w:rPr>
      </w:pPr>
      <w:r w:rsidRPr="002079D0">
        <w:rPr>
          <w:rFonts w:ascii="Arial" w:hAnsi="Arial" w:cs="Arial"/>
          <w:b/>
          <w:bCs/>
        </w:rPr>
        <w:t xml:space="preserve">Bidder Name:   </w:t>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p>
    <w:p w:rsidR="008F5D17" w:rsidRPr="002079D0" w:rsidRDefault="008F5D17" w:rsidP="008F5D17">
      <w:pPr>
        <w:jc w:val="both"/>
        <w:rPr>
          <w:rFonts w:ascii="Arial" w:hAnsi="Arial" w:cs="Arial"/>
          <w:b/>
          <w:bCs/>
        </w:rPr>
      </w:pPr>
    </w:p>
    <w:p w:rsidR="008F5D17" w:rsidRPr="002079D0" w:rsidRDefault="008F5D17" w:rsidP="008F5D17">
      <w:pPr>
        <w:jc w:val="both"/>
        <w:rPr>
          <w:rFonts w:ascii="Arial" w:hAnsi="Arial" w:cs="Arial"/>
          <w:b/>
          <w:bCs/>
          <w:u w:val="single"/>
        </w:rPr>
      </w:pPr>
      <w:r w:rsidRPr="002079D0">
        <w:rPr>
          <w:rFonts w:ascii="Arial" w:hAnsi="Arial" w:cs="Arial"/>
          <w:b/>
          <w:bCs/>
        </w:rPr>
        <w:t xml:space="preserve">Preparer Name: </w:t>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rPr>
        <w:tab/>
        <w:t xml:space="preserve"> Date: </w:t>
      </w:r>
      <w:r w:rsidRPr="002079D0">
        <w:rPr>
          <w:rFonts w:ascii="Arial" w:hAnsi="Arial" w:cs="Arial"/>
          <w:b/>
          <w:bCs/>
          <w:u w:val="single"/>
        </w:rPr>
        <w:tab/>
      </w:r>
      <w:r w:rsidRPr="002079D0">
        <w:rPr>
          <w:rFonts w:ascii="Arial" w:hAnsi="Arial" w:cs="Arial"/>
          <w:b/>
          <w:bCs/>
          <w:u w:val="single"/>
        </w:rPr>
        <w:tab/>
      </w:r>
      <w:r w:rsidRPr="002079D0">
        <w:rPr>
          <w:rFonts w:ascii="Arial" w:hAnsi="Arial" w:cs="Arial"/>
          <w:b/>
          <w:bCs/>
          <w:u w:val="single"/>
        </w:rPr>
        <w:tab/>
      </w:r>
    </w:p>
    <w:p w:rsidR="008F5D17" w:rsidRPr="002079D0" w:rsidRDefault="008F5D17" w:rsidP="008F5D17">
      <w:pPr>
        <w:rPr>
          <w:rFonts w:ascii="Arial" w:hAnsi="Arial" w:cs="Arial"/>
          <w:b/>
        </w:rPr>
      </w:pPr>
    </w:p>
    <w:p w:rsidR="008F5D17" w:rsidRPr="002079D0" w:rsidRDefault="008F5D17" w:rsidP="008F5D17">
      <w:pPr>
        <w:rPr>
          <w:rFonts w:ascii="Arial" w:hAnsi="Arial" w:cs="Arial"/>
          <w:b/>
        </w:rPr>
      </w:pPr>
      <w:r w:rsidRPr="002079D0">
        <w:rPr>
          <w:rFonts w:ascii="Arial" w:hAnsi="Arial" w:cs="Arial"/>
          <w:b/>
        </w:rPr>
        <w:t xml:space="preserve">Who will be doing the work: </w:t>
      </w:r>
      <w:r w:rsidRPr="002079D0">
        <w:rPr>
          <w:rFonts w:ascii="Arial" w:hAnsi="Arial" w:cs="Arial"/>
          <w:b/>
          <w:sz w:val="36"/>
          <w:szCs w:val="36"/>
        </w:rPr>
        <w:t>□</w:t>
      </w:r>
      <w:r w:rsidRPr="002079D0">
        <w:rPr>
          <w:rFonts w:ascii="Arial" w:hAnsi="Arial" w:cs="Arial"/>
          <w:b/>
        </w:rPr>
        <w:t xml:space="preserve"> I plan to use </w:t>
      </w:r>
      <w:proofErr w:type="gramStart"/>
      <w:r w:rsidRPr="002079D0">
        <w:rPr>
          <w:rFonts w:ascii="Arial" w:hAnsi="Arial" w:cs="Arial"/>
          <w:b/>
        </w:rPr>
        <w:t>subcontractors</w:t>
      </w:r>
      <w:proofErr w:type="gramEnd"/>
      <w:r w:rsidRPr="002079D0">
        <w:rPr>
          <w:rFonts w:ascii="Arial" w:hAnsi="Arial" w:cs="Arial"/>
          <w:b/>
        </w:rPr>
        <w:t xml:space="preserve"> </w:t>
      </w:r>
      <w:r w:rsidRPr="002079D0">
        <w:rPr>
          <w:rFonts w:ascii="Arial" w:hAnsi="Arial" w:cs="Arial"/>
          <w:b/>
        </w:rPr>
        <w:tab/>
      </w:r>
      <w:r w:rsidRPr="002079D0">
        <w:rPr>
          <w:rFonts w:ascii="Arial" w:hAnsi="Arial" w:cs="Arial"/>
          <w:b/>
          <w:sz w:val="36"/>
          <w:szCs w:val="36"/>
        </w:rPr>
        <w:t>□</w:t>
      </w:r>
      <w:r w:rsidRPr="002079D0">
        <w:rPr>
          <w:rFonts w:ascii="Arial" w:hAnsi="Arial" w:cs="Arial"/>
          <w:b/>
        </w:rPr>
        <w:t xml:space="preserve"> I plan to complete all work </w:t>
      </w:r>
    </w:p>
    <w:p w:rsidR="008F5D17" w:rsidRPr="002079D0" w:rsidRDefault="008F5D17" w:rsidP="008F5D17">
      <w:pPr>
        <w:tabs>
          <w:tab w:val="left" w:pos="360"/>
          <w:tab w:val="left" w:pos="7515"/>
          <w:tab w:val="left" w:pos="11175"/>
          <w:tab w:val="left" w:pos="15135"/>
          <w:tab w:val="left" w:pos="19515"/>
          <w:tab w:val="left" w:pos="23335"/>
        </w:tabs>
        <w:ind w:left="360" w:hanging="360"/>
        <w:jc w:val="both"/>
        <w:rPr>
          <w:rFonts w:ascii="Arial" w:hAnsi="Arial" w:cs="Arial"/>
          <w:b/>
        </w:rPr>
      </w:pPr>
    </w:p>
    <w:p w:rsidR="008F5D17" w:rsidRPr="002079D0" w:rsidRDefault="008F5D17" w:rsidP="008F5D17">
      <w:pPr>
        <w:tabs>
          <w:tab w:val="left" w:pos="360"/>
          <w:tab w:val="left" w:pos="7515"/>
          <w:tab w:val="left" w:pos="11175"/>
          <w:tab w:val="left" w:pos="15135"/>
          <w:tab w:val="left" w:pos="19515"/>
          <w:tab w:val="left" w:pos="23335"/>
        </w:tabs>
        <w:ind w:left="360" w:hanging="360"/>
        <w:jc w:val="both"/>
        <w:rPr>
          <w:rFonts w:ascii="Arial" w:hAnsi="Arial" w:cs="Arial"/>
          <w:b/>
        </w:rPr>
      </w:pPr>
      <w:r w:rsidRPr="002079D0">
        <w:rPr>
          <w:rFonts w:ascii="Arial" w:hAnsi="Arial" w:cs="Arial"/>
          <w:b/>
        </w:rPr>
        <w:t>Instructions</w:t>
      </w:r>
    </w:p>
    <w:p w:rsidR="008F5D17" w:rsidRPr="002079D0" w:rsidRDefault="008F5D17" w:rsidP="008F5D17">
      <w:pPr>
        <w:tabs>
          <w:tab w:val="left" w:pos="360"/>
          <w:tab w:val="left" w:pos="15135"/>
          <w:tab w:val="left" w:pos="19515"/>
          <w:tab w:val="left" w:pos="23335"/>
        </w:tabs>
        <w:ind w:left="360" w:hanging="360"/>
        <w:jc w:val="both"/>
        <w:rPr>
          <w:rFonts w:ascii="Arial" w:hAnsi="Arial" w:cs="Arial"/>
          <w:bCs/>
        </w:rPr>
      </w:pPr>
      <w:r w:rsidRPr="002079D0">
        <w:rPr>
          <w:rFonts w:ascii="Arial" w:hAnsi="Arial" w:cs="Arial"/>
          <w:bCs/>
        </w:rPr>
        <w:t>A.</w:t>
      </w:r>
      <w:r w:rsidRPr="002079D0">
        <w:rPr>
          <w:rFonts w:ascii="Arial" w:hAnsi="Arial" w:cs="Arial"/>
          <w:bCs/>
        </w:rPr>
        <w:tab/>
        <w:t xml:space="preserve">If you are certified by the DSBSD as a micro/small business, complete only Section A of this form.  </w:t>
      </w:r>
    </w:p>
    <w:p w:rsidR="008F5D17" w:rsidRPr="002079D0" w:rsidRDefault="008F5D17" w:rsidP="008F5D17">
      <w:pPr>
        <w:ind w:left="360" w:hanging="360"/>
        <w:jc w:val="both"/>
        <w:rPr>
          <w:rFonts w:ascii="Arial" w:hAnsi="Arial" w:cs="Arial"/>
          <w:iCs/>
        </w:rPr>
      </w:pPr>
      <w:r w:rsidRPr="002079D0">
        <w:rPr>
          <w:rFonts w:ascii="Arial" w:hAnsi="Arial" w:cs="Arial"/>
          <w:bCs/>
        </w:rPr>
        <w:t>B.   If you are not a DSBSD-certified small business, complete Section B of this form.</w:t>
      </w:r>
      <w:r w:rsidRPr="002079D0">
        <w:rPr>
          <w:rFonts w:ascii="Arial" w:hAnsi="Arial" w:cs="Arial"/>
          <w:iCs/>
        </w:rPr>
        <w:t xml:space="preserve">  For the bid to be considered and the bidder to be declared responsive, the bidder shall identify the portions of the contract that will be subcontracted to DSBSD-certified small business</w:t>
      </w:r>
      <w:r w:rsidRPr="002079D0">
        <w:rPr>
          <w:rFonts w:ascii="Arial" w:hAnsi="Arial" w:cs="Arial"/>
        </w:rPr>
        <w:t xml:space="preserve"> </w:t>
      </w:r>
      <w:r w:rsidRPr="002079D0">
        <w:rPr>
          <w:rFonts w:ascii="Arial" w:hAnsi="Arial" w:cs="Arial"/>
          <w:iCs/>
        </w:rPr>
        <w:t xml:space="preserve">for the initial contract period in relation to the bidder’s total price for the initial contract period in Section B.   </w:t>
      </w:r>
    </w:p>
    <w:p w:rsidR="008F5D17" w:rsidRPr="002079D0" w:rsidRDefault="008F5D17" w:rsidP="008F5D17">
      <w:pPr>
        <w:jc w:val="both"/>
        <w:rPr>
          <w:rFonts w:ascii="Arial" w:hAnsi="Arial" w:cs="Arial"/>
          <w:b/>
        </w:rPr>
      </w:pPr>
    </w:p>
    <w:p w:rsidR="008F5D17" w:rsidRPr="002079D0" w:rsidRDefault="008F5D17" w:rsidP="008F5D17">
      <w:pPr>
        <w:jc w:val="both"/>
        <w:rPr>
          <w:rFonts w:ascii="Arial" w:hAnsi="Arial" w:cs="Arial"/>
        </w:rPr>
      </w:pPr>
      <w:r w:rsidRPr="002079D0">
        <w:rPr>
          <w:rFonts w:ascii="Arial" w:hAnsi="Arial" w:cs="Arial"/>
          <w:b/>
        </w:rPr>
        <w:t>Section A</w:t>
      </w:r>
      <w:r w:rsidRPr="002079D0">
        <w:rPr>
          <w:rFonts w:ascii="Arial" w:hAnsi="Arial" w:cs="Arial"/>
        </w:rPr>
        <w:t xml:space="preserve"> </w:t>
      </w:r>
    </w:p>
    <w:p w:rsidR="008F5D17" w:rsidRPr="002079D0" w:rsidRDefault="008F5D17" w:rsidP="008F5D17">
      <w:pPr>
        <w:tabs>
          <w:tab w:val="left" w:pos="360"/>
        </w:tabs>
        <w:ind w:left="360" w:hanging="360"/>
        <w:jc w:val="both"/>
        <w:rPr>
          <w:rFonts w:ascii="Arial" w:hAnsi="Arial" w:cs="Arial"/>
        </w:rPr>
      </w:pPr>
      <w:r w:rsidRPr="002079D0">
        <w:rPr>
          <w:rFonts w:ascii="Arial" w:hAnsi="Arial" w:cs="Arial"/>
        </w:rPr>
        <w:tab/>
        <w:t xml:space="preserve">If your firm is certified by the DSBSD provide your certification number and the date of certification.     </w:t>
      </w:r>
    </w:p>
    <w:p w:rsidR="008F5D17" w:rsidRPr="002079D0" w:rsidRDefault="008F5D17" w:rsidP="008F5D17">
      <w:pPr>
        <w:ind w:left="95"/>
        <w:jc w:val="both"/>
        <w:rPr>
          <w:rFonts w:ascii="Arial" w:hAnsi="Arial" w:cs="Arial"/>
        </w:rPr>
      </w:pPr>
    </w:p>
    <w:p w:rsidR="008F5D17" w:rsidRPr="002079D0" w:rsidRDefault="008F5D17" w:rsidP="008F5D17">
      <w:pPr>
        <w:rPr>
          <w:rFonts w:ascii="Arial" w:hAnsi="Arial" w:cs="Arial"/>
          <w:u w:val="single"/>
        </w:rPr>
      </w:pPr>
      <w:r w:rsidRPr="002079D0">
        <w:rPr>
          <w:rFonts w:ascii="Arial" w:hAnsi="Arial" w:cs="Arial"/>
        </w:rPr>
        <w:t>Certification number:</w:t>
      </w:r>
      <w:r w:rsidRPr="002079D0">
        <w:rPr>
          <w:rFonts w:ascii="Arial" w:hAnsi="Arial" w:cs="Arial"/>
          <w:u w:val="single"/>
        </w:rPr>
        <w:tab/>
      </w:r>
      <w:r w:rsidRPr="002079D0">
        <w:rPr>
          <w:rFonts w:ascii="Arial" w:hAnsi="Arial" w:cs="Arial"/>
          <w:u w:val="single"/>
        </w:rPr>
        <w:tab/>
      </w:r>
      <w:r w:rsidRPr="002079D0">
        <w:rPr>
          <w:rFonts w:ascii="Arial" w:hAnsi="Arial" w:cs="Arial"/>
          <w:u w:val="single"/>
        </w:rPr>
        <w:tab/>
      </w:r>
      <w:r w:rsidRPr="002079D0">
        <w:rPr>
          <w:rFonts w:ascii="Arial" w:hAnsi="Arial" w:cs="Arial"/>
        </w:rPr>
        <w:tab/>
        <w:t>Certification Date:</w:t>
      </w:r>
      <w:r w:rsidRPr="002079D0">
        <w:rPr>
          <w:rFonts w:ascii="Arial" w:hAnsi="Arial" w:cs="Arial"/>
          <w:u w:val="single"/>
        </w:rPr>
        <w:tab/>
      </w:r>
      <w:r w:rsidRPr="002079D0">
        <w:rPr>
          <w:rFonts w:ascii="Arial" w:hAnsi="Arial" w:cs="Arial"/>
          <w:u w:val="single"/>
        </w:rPr>
        <w:tab/>
      </w:r>
      <w:r w:rsidRPr="002079D0">
        <w:rPr>
          <w:rFonts w:ascii="Arial" w:hAnsi="Arial" w:cs="Arial"/>
          <w:u w:val="single"/>
        </w:rPr>
        <w:tab/>
      </w:r>
      <w:r w:rsidRPr="002079D0">
        <w:rPr>
          <w:rFonts w:ascii="Arial" w:hAnsi="Arial" w:cs="Arial"/>
          <w:u w:val="single"/>
        </w:rPr>
        <w:tab/>
      </w:r>
    </w:p>
    <w:p w:rsidR="008F5D17" w:rsidRPr="002079D0" w:rsidRDefault="008F5D17" w:rsidP="008F5D17">
      <w:pPr>
        <w:rPr>
          <w:rFonts w:ascii="Arial" w:hAnsi="Arial" w:cs="Arial"/>
          <w:b/>
          <w:bCs/>
        </w:rPr>
      </w:pPr>
    </w:p>
    <w:p w:rsidR="008F5D17" w:rsidRPr="002079D0" w:rsidRDefault="008F5D17" w:rsidP="008F5D17">
      <w:pPr>
        <w:rPr>
          <w:rFonts w:ascii="Arial" w:hAnsi="Arial" w:cs="Arial"/>
          <w:bCs/>
        </w:rPr>
      </w:pPr>
      <w:r w:rsidRPr="002079D0">
        <w:rPr>
          <w:rFonts w:ascii="Arial" w:hAnsi="Arial" w:cs="Arial"/>
          <w:b/>
          <w:bCs/>
        </w:rPr>
        <w:t>Section B</w:t>
      </w:r>
    </w:p>
    <w:p w:rsidR="008F5D17" w:rsidRPr="002079D0" w:rsidRDefault="008F5D17" w:rsidP="008F5D17">
      <w:pPr>
        <w:tabs>
          <w:tab w:val="left" w:pos="360"/>
          <w:tab w:val="left" w:pos="15135"/>
          <w:tab w:val="left" w:pos="19515"/>
          <w:tab w:val="left" w:pos="23335"/>
        </w:tabs>
        <w:ind w:left="360" w:hanging="360"/>
        <w:rPr>
          <w:rFonts w:ascii="Arial" w:hAnsi="Arial" w:cs="Arial"/>
          <w:b/>
          <w:bCs/>
        </w:rPr>
      </w:pPr>
      <w:r w:rsidRPr="002079D0">
        <w:rPr>
          <w:rFonts w:ascii="Arial" w:hAnsi="Arial" w:cs="Arial"/>
          <w:i/>
          <w:iCs/>
        </w:rPr>
        <w:tab/>
      </w:r>
      <w:r w:rsidRPr="002079D0">
        <w:rPr>
          <w:rFonts w:ascii="Arial" w:hAnsi="Arial" w:cs="Arial"/>
          <w:iCs/>
        </w:rPr>
        <w:t xml:space="preserve">If  the “I plan to use subcontractors box is checked,” populate the requested information below, per subcontractor to show your firm's plans for utilization of DSBSD-certified small businesses in the performance of this contract for the initial contract period in relation to the bidder’s total price for the initial contract period.  Certified small businesses </w:t>
      </w:r>
      <w:r w:rsidRPr="002079D0">
        <w:rPr>
          <w:rFonts w:ascii="Arial" w:hAnsi="Arial" w:cs="Arial"/>
          <w:bCs/>
        </w:rPr>
        <w:t xml:space="preserve">include but are not limited to DSBSD-certified women-owned and minority-owned businesses and businesses with DSBSD service disabled veteran-owned status that have also received the DSBSD small business certification.  </w:t>
      </w:r>
      <w:r w:rsidRPr="002079D0">
        <w:rPr>
          <w:rFonts w:ascii="Arial" w:hAnsi="Arial" w:cs="Arial"/>
          <w:iCs/>
        </w:rPr>
        <w:t xml:space="preserve">Include plans to utilize small businesses as part of joint ventures, partnerships, subcontractors, suppliers, etc.  It is important to note that these proposed participation will be incorporated into the subsequent contract and will be a requirement of the contract.  Failure to obtain the proposed participation dollar value or percentages may result in breach of the contract.  </w:t>
      </w:r>
      <w:r w:rsidRPr="002079D0">
        <w:rPr>
          <w:rFonts w:ascii="Arial" w:hAnsi="Arial" w:cs="Arial"/>
        </w:rPr>
        <w:t> </w:t>
      </w:r>
    </w:p>
    <w:p w:rsidR="008F5D17" w:rsidRPr="002079D0" w:rsidRDefault="008F5D17" w:rsidP="008F5D17">
      <w:pPr>
        <w:tabs>
          <w:tab w:val="left" w:pos="360"/>
        </w:tabs>
        <w:rPr>
          <w:rFonts w:ascii="Arial" w:hAnsi="Arial" w:cs="Arial"/>
          <w:b/>
        </w:rPr>
      </w:pPr>
    </w:p>
    <w:p w:rsidR="00F028F5" w:rsidRDefault="00F028F5" w:rsidP="008F5D17">
      <w:pPr>
        <w:tabs>
          <w:tab w:val="left" w:pos="360"/>
        </w:tabs>
        <w:rPr>
          <w:rFonts w:ascii="Arial" w:hAnsi="Arial" w:cs="Arial"/>
          <w:b/>
        </w:rPr>
      </w:pPr>
    </w:p>
    <w:p w:rsidR="008F5D17" w:rsidRPr="002079D0" w:rsidRDefault="008F5D17" w:rsidP="008F5D17">
      <w:pPr>
        <w:tabs>
          <w:tab w:val="left" w:pos="360"/>
        </w:tabs>
        <w:rPr>
          <w:rFonts w:ascii="Arial" w:hAnsi="Arial" w:cs="Arial"/>
          <w:b/>
          <w:bCs/>
        </w:rPr>
      </w:pPr>
      <w:r w:rsidRPr="002079D0">
        <w:rPr>
          <w:rFonts w:ascii="Arial" w:hAnsi="Arial" w:cs="Arial"/>
          <w:b/>
        </w:rPr>
        <w:lastRenderedPageBreak/>
        <w:t>Plans for Utilization of DSBSD-Certified Small Businesses for this Procurement</w:t>
      </w:r>
      <w:r w:rsidRPr="002079D0" w:rsidDel="006942D0">
        <w:rPr>
          <w:rFonts w:ascii="Arial" w:hAnsi="Arial" w:cs="Arial"/>
          <w:b/>
          <w:bCs/>
        </w:rPr>
        <w:t xml:space="preserve"> </w:t>
      </w:r>
    </w:p>
    <w:p w:rsidR="008F5D17" w:rsidRPr="002079D0" w:rsidRDefault="008F5D17" w:rsidP="008F5D17">
      <w:pPr>
        <w:spacing w:line="360" w:lineRule="auto"/>
        <w:rPr>
          <w:rFonts w:ascii="Arial" w:hAnsi="Arial" w:cs="Arial"/>
          <w:b/>
        </w:rPr>
      </w:pPr>
    </w:p>
    <w:p w:rsidR="008F5D17" w:rsidRPr="00F028F5" w:rsidRDefault="008F5D17" w:rsidP="008F5D17">
      <w:pPr>
        <w:spacing w:line="360" w:lineRule="auto"/>
        <w:rPr>
          <w:rFonts w:ascii="Arial" w:hAnsi="Arial" w:cs="Arial"/>
          <w:b/>
          <w:sz w:val="22"/>
          <w:szCs w:val="22"/>
        </w:rPr>
      </w:pPr>
      <w:r w:rsidRPr="00F028F5">
        <w:rPr>
          <w:rFonts w:ascii="Arial" w:hAnsi="Arial" w:cs="Arial"/>
          <w:b/>
          <w:sz w:val="22"/>
          <w:szCs w:val="22"/>
        </w:rPr>
        <w:t>Subcontract #1</w:t>
      </w:r>
    </w:p>
    <w:p w:rsidR="008F5D17" w:rsidRPr="00F028F5" w:rsidRDefault="008F5D17" w:rsidP="008F5D17">
      <w:pPr>
        <w:spacing w:line="360" w:lineRule="auto"/>
        <w:rPr>
          <w:rFonts w:ascii="Arial" w:hAnsi="Arial" w:cs="Arial"/>
          <w:sz w:val="22"/>
          <w:szCs w:val="22"/>
        </w:rPr>
      </w:pPr>
      <w:r w:rsidRPr="00F028F5">
        <w:rPr>
          <w:rFonts w:ascii="Arial" w:hAnsi="Arial" w:cs="Arial"/>
          <w:sz w:val="22"/>
          <w:szCs w:val="22"/>
        </w:rPr>
        <w:t xml:space="preserve">Company Name: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SBSD Cert #: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w:t>
      </w:r>
    </w:p>
    <w:p w:rsidR="008F5D17" w:rsidRP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Contact Name: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SBSD Certification: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t xml:space="preserve"> </w:t>
      </w:r>
    </w:p>
    <w:p w:rsidR="008F5D17" w:rsidRPr="00F028F5" w:rsidRDefault="008F5D17" w:rsidP="008F5D17">
      <w:pPr>
        <w:spacing w:line="360" w:lineRule="auto"/>
        <w:rPr>
          <w:rFonts w:ascii="Arial" w:hAnsi="Arial" w:cs="Arial"/>
          <w:sz w:val="22"/>
          <w:szCs w:val="22"/>
        </w:rPr>
      </w:pPr>
      <w:r w:rsidRPr="00F028F5">
        <w:rPr>
          <w:rFonts w:ascii="Arial" w:hAnsi="Arial" w:cs="Arial"/>
          <w:sz w:val="22"/>
          <w:szCs w:val="22"/>
        </w:rPr>
        <w:t xml:space="preserve">Contact Phone: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Contact Email: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w:t>
      </w:r>
    </w:p>
    <w:p w:rsid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Value % or $ (Initial Term):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Contact Address: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t xml:space="preserve"> </w:t>
      </w:r>
    </w:p>
    <w:p w:rsidR="008F5D17" w:rsidRP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Description of Work: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p>
    <w:p w:rsidR="008F5D17" w:rsidRPr="00F028F5" w:rsidRDefault="008F5D17" w:rsidP="008F5D17">
      <w:pPr>
        <w:spacing w:line="360" w:lineRule="auto"/>
        <w:rPr>
          <w:rFonts w:ascii="Arial" w:hAnsi="Arial" w:cs="Arial"/>
          <w:b/>
          <w:sz w:val="22"/>
          <w:szCs w:val="22"/>
        </w:rPr>
      </w:pPr>
    </w:p>
    <w:p w:rsidR="008F5D17" w:rsidRPr="00F028F5" w:rsidRDefault="008F5D17" w:rsidP="008F5D17">
      <w:pPr>
        <w:spacing w:line="360" w:lineRule="auto"/>
        <w:rPr>
          <w:rFonts w:ascii="Arial" w:hAnsi="Arial" w:cs="Arial"/>
          <w:b/>
          <w:sz w:val="22"/>
          <w:szCs w:val="22"/>
        </w:rPr>
      </w:pPr>
      <w:r w:rsidRPr="00F028F5">
        <w:rPr>
          <w:rFonts w:ascii="Arial" w:hAnsi="Arial" w:cs="Arial"/>
          <w:b/>
          <w:sz w:val="22"/>
          <w:szCs w:val="22"/>
        </w:rPr>
        <w:t>Subcontract #2</w:t>
      </w:r>
    </w:p>
    <w:p w:rsidR="008F5D17" w:rsidRPr="00F028F5" w:rsidRDefault="008F5D17" w:rsidP="008F5D17">
      <w:pPr>
        <w:spacing w:line="360" w:lineRule="auto"/>
        <w:rPr>
          <w:rFonts w:ascii="Arial" w:hAnsi="Arial" w:cs="Arial"/>
          <w:sz w:val="22"/>
          <w:szCs w:val="22"/>
        </w:rPr>
      </w:pPr>
      <w:r w:rsidRPr="00F028F5">
        <w:rPr>
          <w:rFonts w:ascii="Arial" w:hAnsi="Arial" w:cs="Arial"/>
          <w:sz w:val="22"/>
          <w:szCs w:val="22"/>
        </w:rPr>
        <w:t xml:space="preserve">Company Name: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SBSD Cert #: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w:t>
      </w:r>
    </w:p>
    <w:p w:rsidR="008F5D17" w:rsidRP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Contact Name: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SBSD Certification: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t xml:space="preserve"> </w:t>
      </w:r>
    </w:p>
    <w:p w:rsidR="008F5D17" w:rsidRPr="00F028F5" w:rsidRDefault="008F5D17" w:rsidP="008F5D17">
      <w:pPr>
        <w:spacing w:line="360" w:lineRule="auto"/>
        <w:rPr>
          <w:rFonts w:ascii="Arial" w:hAnsi="Arial" w:cs="Arial"/>
          <w:sz w:val="22"/>
          <w:szCs w:val="22"/>
        </w:rPr>
      </w:pPr>
      <w:r w:rsidRPr="00F028F5">
        <w:rPr>
          <w:rFonts w:ascii="Arial" w:hAnsi="Arial" w:cs="Arial"/>
          <w:sz w:val="22"/>
          <w:szCs w:val="22"/>
        </w:rPr>
        <w:t xml:space="preserve">Contact Phone: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Contact Email: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w:t>
      </w:r>
    </w:p>
    <w:p w:rsid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Value % or $ (Initial Term):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Contact Address: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t xml:space="preserve"> </w:t>
      </w:r>
    </w:p>
    <w:p w:rsidR="008F5D17" w:rsidRP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Description of Work: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p>
    <w:p w:rsidR="008F5D17" w:rsidRPr="00F028F5" w:rsidRDefault="008F5D17" w:rsidP="008F5D17">
      <w:pPr>
        <w:spacing w:line="360" w:lineRule="auto"/>
        <w:rPr>
          <w:rFonts w:ascii="Arial" w:hAnsi="Arial" w:cs="Arial"/>
          <w:b/>
          <w:sz w:val="22"/>
          <w:szCs w:val="22"/>
        </w:rPr>
      </w:pPr>
    </w:p>
    <w:p w:rsidR="008F5D17" w:rsidRPr="00F028F5" w:rsidRDefault="008F5D17" w:rsidP="008F5D17">
      <w:pPr>
        <w:spacing w:line="360" w:lineRule="auto"/>
        <w:rPr>
          <w:rFonts w:ascii="Arial" w:hAnsi="Arial" w:cs="Arial"/>
          <w:b/>
          <w:sz w:val="22"/>
          <w:szCs w:val="22"/>
        </w:rPr>
      </w:pPr>
      <w:r w:rsidRPr="00F028F5">
        <w:rPr>
          <w:rFonts w:ascii="Arial" w:hAnsi="Arial" w:cs="Arial"/>
          <w:b/>
          <w:sz w:val="22"/>
          <w:szCs w:val="22"/>
        </w:rPr>
        <w:t>Subcontract #3</w:t>
      </w:r>
    </w:p>
    <w:p w:rsidR="008F5D17" w:rsidRPr="00F028F5" w:rsidRDefault="008F5D17" w:rsidP="008F5D17">
      <w:pPr>
        <w:spacing w:line="360" w:lineRule="auto"/>
        <w:rPr>
          <w:rFonts w:ascii="Arial" w:hAnsi="Arial" w:cs="Arial"/>
          <w:sz w:val="22"/>
          <w:szCs w:val="22"/>
        </w:rPr>
      </w:pPr>
      <w:r w:rsidRPr="00F028F5">
        <w:rPr>
          <w:rFonts w:ascii="Arial" w:hAnsi="Arial" w:cs="Arial"/>
          <w:sz w:val="22"/>
          <w:szCs w:val="22"/>
        </w:rPr>
        <w:t xml:space="preserve">Company Name: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SBSD Cert #: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w:t>
      </w:r>
    </w:p>
    <w:p w:rsidR="008F5D17" w:rsidRP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Contact Name: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SBSD Certification: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t xml:space="preserve"> </w:t>
      </w:r>
    </w:p>
    <w:p w:rsidR="008F5D17" w:rsidRPr="00F028F5" w:rsidRDefault="008F5D17" w:rsidP="008F5D17">
      <w:pPr>
        <w:spacing w:line="360" w:lineRule="auto"/>
        <w:rPr>
          <w:rFonts w:ascii="Arial" w:hAnsi="Arial" w:cs="Arial"/>
          <w:sz w:val="22"/>
          <w:szCs w:val="22"/>
        </w:rPr>
      </w:pPr>
      <w:r w:rsidRPr="00F028F5">
        <w:rPr>
          <w:rFonts w:ascii="Arial" w:hAnsi="Arial" w:cs="Arial"/>
          <w:sz w:val="22"/>
          <w:szCs w:val="22"/>
        </w:rPr>
        <w:t xml:space="preserve">Contact Phone: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Contact Email: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w:t>
      </w:r>
    </w:p>
    <w:p w:rsid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Value % or $ (Initial Term):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Contact Address: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t xml:space="preserve"> </w:t>
      </w:r>
    </w:p>
    <w:p w:rsidR="008F5D17" w:rsidRP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Description of Work: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p>
    <w:p w:rsidR="008F5D17" w:rsidRPr="00F028F5" w:rsidRDefault="008F5D17" w:rsidP="008F5D17">
      <w:pPr>
        <w:spacing w:line="360" w:lineRule="auto"/>
        <w:rPr>
          <w:rFonts w:ascii="Arial" w:hAnsi="Arial" w:cs="Arial"/>
          <w:b/>
          <w:sz w:val="22"/>
          <w:szCs w:val="22"/>
        </w:rPr>
      </w:pPr>
    </w:p>
    <w:p w:rsidR="008F5D17" w:rsidRPr="00F028F5" w:rsidRDefault="008F5D17" w:rsidP="008F5D17">
      <w:pPr>
        <w:spacing w:line="360" w:lineRule="auto"/>
        <w:rPr>
          <w:rFonts w:ascii="Arial" w:hAnsi="Arial" w:cs="Arial"/>
          <w:b/>
          <w:sz w:val="22"/>
          <w:szCs w:val="22"/>
        </w:rPr>
      </w:pPr>
      <w:r w:rsidRPr="00F028F5">
        <w:rPr>
          <w:rFonts w:ascii="Arial" w:hAnsi="Arial" w:cs="Arial"/>
          <w:b/>
          <w:sz w:val="22"/>
          <w:szCs w:val="22"/>
        </w:rPr>
        <w:t>Subcontract #4</w:t>
      </w:r>
    </w:p>
    <w:p w:rsidR="008F5D17" w:rsidRPr="00F028F5" w:rsidRDefault="008F5D17" w:rsidP="008F5D17">
      <w:pPr>
        <w:spacing w:line="360" w:lineRule="auto"/>
        <w:rPr>
          <w:rFonts w:ascii="Arial" w:hAnsi="Arial" w:cs="Arial"/>
          <w:sz w:val="22"/>
          <w:szCs w:val="22"/>
        </w:rPr>
      </w:pPr>
      <w:r w:rsidRPr="00F028F5">
        <w:rPr>
          <w:rFonts w:ascii="Arial" w:hAnsi="Arial" w:cs="Arial"/>
          <w:sz w:val="22"/>
          <w:szCs w:val="22"/>
        </w:rPr>
        <w:t xml:space="preserve">Company Name: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SBSD Cert #: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w:t>
      </w:r>
    </w:p>
    <w:p w:rsidR="008F5D17" w:rsidRP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Contact Name: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SBSD Certification: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t xml:space="preserve"> </w:t>
      </w:r>
    </w:p>
    <w:p w:rsidR="008F5D17" w:rsidRPr="00F028F5" w:rsidRDefault="008F5D17" w:rsidP="008F5D17">
      <w:pPr>
        <w:spacing w:line="360" w:lineRule="auto"/>
        <w:rPr>
          <w:rFonts w:ascii="Arial" w:hAnsi="Arial" w:cs="Arial"/>
          <w:sz w:val="22"/>
          <w:szCs w:val="22"/>
        </w:rPr>
      </w:pPr>
      <w:r w:rsidRPr="00F028F5">
        <w:rPr>
          <w:rFonts w:ascii="Arial" w:hAnsi="Arial" w:cs="Arial"/>
          <w:sz w:val="22"/>
          <w:szCs w:val="22"/>
        </w:rPr>
        <w:t xml:space="preserve">Contact Phone: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Contact Email: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w:t>
      </w:r>
    </w:p>
    <w:p w:rsid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Value % or $ (Initial Term):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Contact Address: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t xml:space="preserve"> </w:t>
      </w:r>
    </w:p>
    <w:p w:rsidR="008F5D17" w:rsidRP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Description of Work: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p>
    <w:p w:rsidR="008F5D17" w:rsidRPr="00F028F5" w:rsidRDefault="008F5D17" w:rsidP="008F5D17">
      <w:pPr>
        <w:spacing w:line="360" w:lineRule="auto"/>
        <w:rPr>
          <w:rFonts w:ascii="Arial" w:hAnsi="Arial" w:cs="Arial"/>
          <w:b/>
          <w:sz w:val="22"/>
          <w:szCs w:val="22"/>
        </w:rPr>
      </w:pPr>
    </w:p>
    <w:p w:rsidR="008F5D17" w:rsidRPr="00F028F5" w:rsidRDefault="008F5D17" w:rsidP="008F5D17">
      <w:pPr>
        <w:spacing w:line="360" w:lineRule="auto"/>
        <w:rPr>
          <w:rFonts w:ascii="Arial" w:hAnsi="Arial" w:cs="Arial"/>
          <w:b/>
          <w:sz w:val="22"/>
          <w:szCs w:val="22"/>
        </w:rPr>
      </w:pPr>
      <w:r w:rsidRPr="00F028F5">
        <w:rPr>
          <w:rFonts w:ascii="Arial" w:hAnsi="Arial" w:cs="Arial"/>
          <w:b/>
          <w:sz w:val="22"/>
          <w:szCs w:val="22"/>
        </w:rPr>
        <w:t>Subcontract #5</w:t>
      </w:r>
    </w:p>
    <w:p w:rsidR="008F5D17" w:rsidRPr="00F028F5" w:rsidRDefault="008F5D17" w:rsidP="008F5D17">
      <w:pPr>
        <w:spacing w:line="360" w:lineRule="auto"/>
        <w:rPr>
          <w:rFonts w:ascii="Arial" w:hAnsi="Arial" w:cs="Arial"/>
          <w:sz w:val="22"/>
          <w:szCs w:val="22"/>
        </w:rPr>
      </w:pPr>
      <w:r w:rsidRPr="00F028F5">
        <w:rPr>
          <w:rFonts w:ascii="Arial" w:hAnsi="Arial" w:cs="Arial"/>
          <w:sz w:val="22"/>
          <w:szCs w:val="22"/>
        </w:rPr>
        <w:t xml:space="preserve">Company Name: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SBSD Cert #: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w:t>
      </w:r>
    </w:p>
    <w:p w:rsidR="008F5D17" w:rsidRPr="00F028F5" w:rsidRDefault="008F5D17" w:rsidP="008F5D17">
      <w:pPr>
        <w:spacing w:line="360" w:lineRule="auto"/>
        <w:rPr>
          <w:rFonts w:ascii="Arial" w:hAnsi="Arial" w:cs="Arial"/>
          <w:sz w:val="22"/>
          <w:szCs w:val="22"/>
          <w:u w:val="single"/>
        </w:rPr>
      </w:pPr>
      <w:r w:rsidRPr="00F028F5">
        <w:rPr>
          <w:rFonts w:ascii="Arial" w:hAnsi="Arial" w:cs="Arial"/>
          <w:sz w:val="22"/>
          <w:szCs w:val="22"/>
        </w:rPr>
        <w:t xml:space="preserve">Contact Name: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SBSD Certification: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t xml:space="preserve"> </w:t>
      </w:r>
    </w:p>
    <w:p w:rsidR="008F5D17" w:rsidRPr="00F028F5" w:rsidRDefault="008F5D17" w:rsidP="008F5D17">
      <w:pPr>
        <w:spacing w:line="360" w:lineRule="auto"/>
        <w:rPr>
          <w:rFonts w:ascii="Arial" w:hAnsi="Arial" w:cs="Arial"/>
          <w:sz w:val="22"/>
          <w:szCs w:val="22"/>
        </w:rPr>
      </w:pPr>
      <w:r w:rsidRPr="00F028F5">
        <w:rPr>
          <w:rFonts w:ascii="Arial" w:hAnsi="Arial" w:cs="Arial"/>
          <w:sz w:val="22"/>
          <w:szCs w:val="22"/>
        </w:rPr>
        <w:t xml:space="preserve">Contact Phone: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Contact Email: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w:t>
      </w:r>
    </w:p>
    <w:p w:rsidR="00F028F5" w:rsidRDefault="008F5D17" w:rsidP="00583F40">
      <w:pPr>
        <w:spacing w:line="360" w:lineRule="auto"/>
        <w:rPr>
          <w:rFonts w:ascii="Arial" w:hAnsi="Arial" w:cs="Arial"/>
          <w:sz w:val="22"/>
          <w:szCs w:val="22"/>
          <w:u w:val="single"/>
        </w:rPr>
      </w:pPr>
      <w:r w:rsidRPr="00F028F5">
        <w:rPr>
          <w:rFonts w:ascii="Arial" w:hAnsi="Arial" w:cs="Arial"/>
          <w:sz w:val="22"/>
          <w:szCs w:val="22"/>
        </w:rPr>
        <w:t xml:space="preserve">Value % or $ (Initial Term):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rPr>
        <w:t xml:space="preserve"> Contact Address: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t xml:space="preserve"> </w:t>
      </w:r>
    </w:p>
    <w:p w:rsidR="00583F40" w:rsidRPr="00F028F5" w:rsidRDefault="008F5D17" w:rsidP="00583F40">
      <w:pPr>
        <w:spacing w:line="360" w:lineRule="auto"/>
        <w:rPr>
          <w:rFonts w:ascii="Arial" w:hAnsi="Arial" w:cs="Arial"/>
          <w:sz w:val="22"/>
          <w:szCs w:val="22"/>
          <w:u w:val="single"/>
        </w:rPr>
      </w:pPr>
      <w:r w:rsidRPr="00F028F5">
        <w:rPr>
          <w:rFonts w:ascii="Arial" w:hAnsi="Arial" w:cs="Arial"/>
          <w:sz w:val="22"/>
          <w:szCs w:val="22"/>
        </w:rPr>
        <w:t xml:space="preserve">Description of Work: </w:t>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r w:rsidRPr="00F028F5">
        <w:rPr>
          <w:rFonts w:ascii="Arial" w:hAnsi="Arial" w:cs="Arial"/>
          <w:sz w:val="22"/>
          <w:szCs w:val="22"/>
          <w:u w:val="single"/>
        </w:rPr>
        <w:tab/>
      </w:r>
    </w:p>
    <w:p w:rsidR="00F028F5" w:rsidRDefault="00F028F5" w:rsidP="008F5D17">
      <w:pPr>
        <w:jc w:val="center"/>
        <w:outlineLvl w:val="0"/>
        <w:rPr>
          <w:rFonts w:ascii="Arial" w:hAnsi="Arial" w:cs="Arial"/>
          <w:b/>
        </w:rPr>
      </w:pPr>
    </w:p>
    <w:p w:rsidR="008F5D17" w:rsidRPr="00D86315" w:rsidRDefault="00545AB5" w:rsidP="008F5D17">
      <w:pPr>
        <w:jc w:val="center"/>
        <w:outlineLvl w:val="0"/>
        <w:rPr>
          <w:rFonts w:ascii="Arial" w:hAnsi="Arial" w:cs="Arial"/>
          <w:b/>
          <w:sz w:val="28"/>
          <w:szCs w:val="28"/>
        </w:rPr>
      </w:pPr>
      <w:bookmarkStart w:id="0" w:name="_GoBack"/>
      <w:r w:rsidRPr="00D86315">
        <w:rPr>
          <w:rFonts w:ascii="Arial" w:hAnsi="Arial" w:cs="Arial"/>
          <w:b/>
          <w:sz w:val="28"/>
          <w:szCs w:val="28"/>
        </w:rPr>
        <w:lastRenderedPageBreak/>
        <w:t>Appendix 3</w:t>
      </w:r>
    </w:p>
    <w:bookmarkEnd w:id="0"/>
    <w:p w:rsidR="008F5D17" w:rsidRPr="002079D0" w:rsidRDefault="008F5D17" w:rsidP="008F5D17">
      <w:pPr>
        <w:jc w:val="center"/>
        <w:outlineLvl w:val="0"/>
        <w:rPr>
          <w:rFonts w:ascii="Arial" w:hAnsi="Arial" w:cs="Arial"/>
          <w:b/>
          <w:sz w:val="22"/>
          <w:szCs w:val="22"/>
        </w:rPr>
      </w:pPr>
    </w:p>
    <w:p w:rsidR="008F5D17" w:rsidRPr="002079D0" w:rsidRDefault="008F5D17" w:rsidP="008F5D17">
      <w:pPr>
        <w:tabs>
          <w:tab w:val="center" w:pos="5040"/>
        </w:tabs>
        <w:jc w:val="center"/>
        <w:rPr>
          <w:rFonts w:ascii="Arial" w:hAnsi="Arial" w:cs="Arial"/>
          <w:b/>
          <w:kern w:val="2"/>
          <w:sz w:val="22"/>
          <w:szCs w:val="22"/>
        </w:rPr>
      </w:pPr>
      <w:r w:rsidRPr="002079D0">
        <w:rPr>
          <w:rFonts w:ascii="Arial" w:hAnsi="Arial" w:cs="Arial"/>
          <w:b/>
          <w:kern w:val="2"/>
          <w:sz w:val="22"/>
          <w:szCs w:val="22"/>
        </w:rPr>
        <w:t>COMMONWEALTH OF VIRGINIA</w:t>
      </w:r>
    </w:p>
    <w:p w:rsidR="008F5D17" w:rsidRPr="002079D0" w:rsidRDefault="008F5D17" w:rsidP="008F5D17">
      <w:pPr>
        <w:tabs>
          <w:tab w:val="center" w:pos="5040"/>
        </w:tabs>
        <w:jc w:val="center"/>
        <w:rPr>
          <w:rFonts w:ascii="Arial" w:hAnsi="Arial" w:cs="Arial"/>
          <w:b/>
          <w:kern w:val="2"/>
          <w:sz w:val="22"/>
          <w:szCs w:val="22"/>
        </w:rPr>
      </w:pPr>
      <w:r w:rsidRPr="002079D0">
        <w:rPr>
          <w:rFonts w:ascii="Arial" w:hAnsi="Arial" w:cs="Arial"/>
          <w:b/>
          <w:kern w:val="2"/>
          <w:sz w:val="22"/>
          <w:szCs w:val="22"/>
        </w:rPr>
        <w:t>Department of Human Resource Management</w:t>
      </w:r>
    </w:p>
    <w:p w:rsidR="008F5D17" w:rsidRPr="002079D0" w:rsidRDefault="008F5D17" w:rsidP="008F5D17">
      <w:pPr>
        <w:tabs>
          <w:tab w:val="center" w:pos="5040"/>
        </w:tabs>
        <w:jc w:val="center"/>
        <w:rPr>
          <w:rFonts w:ascii="Arial" w:hAnsi="Arial" w:cs="Arial"/>
          <w:kern w:val="2"/>
          <w:sz w:val="22"/>
          <w:szCs w:val="22"/>
        </w:rPr>
      </w:pPr>
      <w:r w:rsidRPr="002079D0">
        <w:rPr>
          <w:rFonts w:ascii="Arial" w:hAnsi="Arial" w:cs="Arial"/>
          <w:b/>
          <w:kern w:val="2"/>
          <w:sz w:val="22"/>
          <w:szCs w:val="22"/>
          <w:u w:val="single"/>
        </w:rPr>
        <w:t>STANDARD CONTRACT</w:t>
      </w:r>
    </w:p>
    <w:p w:rsidR="008F5D17" w:rsidRPr="002079D0" w:rsidRDefault="008F5D17" w:rsidP="008F5D17">
      <w:pPr>
        <w:tabs>
          <w:tab w:val="left" w:pos="-360"/>
          <w:tab w:val="left" w:pos="216"/>
          <w:tab w:val="left" w:pos="792"/>
          <w:tab w:val="left" w:pos="1368"/>
        </w:tabs>
        <w:jc w:val="center"/>
        <w:rPr>
          <w:rFonts w:ascii="Arial" w:hAnsi="Arial" w:cs="Arial"/>
          <w:kern w:val="2"/>
          <w:sz w:val="22"/>
          <w:szCs w:val="22"/>
        </w:rPr>
      </w:pPr>
    </w:p>
    <w:p w:rsidR="008F5D17" w:rsidRPr="002079D0" w:rsidRDefault="008F5D17" w:rsidP="008F5D17">
      <w:pPr>
        <w:tabs>
          <w:tab w:val="left" w:pos="-360"/>
          <w:tab w:val="left" w:pos="216"/>
          <w:tab w:val="left" w:pos="792"/>
          <w:tab w:val="left" w:pos="1368"/>
        </w:tabs>
        <w:jc w:val="center"/>
        <w:rPr>
          <w:rFonts w:ascii="Arial" w:hAnsi="Arial" w:cs="Arial"/>
          <w:kern w:val="2"/>
          <w:sz w:val="22"/>
          <w:szCs w:val="22"/>
        </w:rPr>
      </w:pPr>
      <w:r w:rsidRPr="002079D0">
        <w:rPr>
          <w:rFonts w:ascii="Arial" w:hAnsi="Arial" w:cs="Arial"/>
          <w:kern w:val="2"/>
          <w:sz w:val="22"/>
          <w:szCs w:val="22"/>
        </w:rPr>
        <w:t>Contract Number:  TRSDHRM22-01</w:t>
      </w:r>
    </w:p>
    <w:p w:rsidR="008F5D17" w:rsidRPr="002079D0" w:rsidRDefault="008F5D17" w:rsidP="008F5D17">
      <w:pPr>
        <w:tabs>
          <w:tab w:val="left" w:pos="-360"/>
          <w:tab w:val="left" w:pos="216"/>
          <w:tab w:val="left" w:pos="792"/>
          <w:tab w:val="left" w:pos="1368"/>
        </w:tabs>
        <w:jc w:val="both"/>
        <w:rPr>
          <w:rFonts w:ascii="Arial" w:hAnsi="Arial" w:cs="Arial"/>
          <w:kern w:val="2"/>
          <w:sz w:val="22"/>
          <w:szCs w:val="22"/>
        </w:rPr>
      </w:pPr>
    </w:p>
    <w:p w:rsidR="008F5D17" w:rsidRPr="002079D0" w:rsidRDefault="008F5D17" w:rsidP="008F5D17">
      <w:pPr>
        <w:tabs>
          <w:tab w:val="left" w:pos="-360"/>
          <w:tab w:val="left" w:pos="216"/>
          <w:tab w:val="left" w:pos="792"/>
          <w:tab w:val="left" w:pos="1368"/>
        </w:tabs>
        <w:jc w:val="both"/>
        <w:rPr>
          <w:rFonts w:ascii="Arial" w:hAnsi="Arial" w:cs="Arial"/>
          <w:kern w:val="2"/>
          <w:sz w:val="22"/>
          <w:szCs w:val="22"/>
        </w:rPr>
      </w:pP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rPr>
          <w:rFonts w:ascii="Arial" w:hAnsi="Arial" w:cs="Arial"/>
          <w:kern w:val="2"/>
          <w:sz w:val="22"/>
          <w:szCs w:val="22"/>
        </w:rPr>
      </w:pPr>
      <w:r w:rsidRPr="002079D0">
        <w:rPr>
          <w:rFonts w:ascii="Arial" w:hAnsi="Arial" w:cs="Arial"/>
          <w:kern w:val="2"/>
          <w:sz w:val="22"/>
          <w:szCs w:val="22"/>
        </w:rPr>
        <w:t>This contract entered into this ___ day of ________ 2022, by_______________________ hereinafter called the “Contractor” and Commonwealth of Virginia, Department of Human Resource Management, hereafter called the “Purchasing Agency.”</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2079D0">
        <w:rPr>
          <w:rFonts w:ascii="Arial" w:hAnsi="Arial" w:cs="Arial"/>
          <w:kern w:val="2"/>
          <w:sz w:val="22"/>
          <w:szCs w:val="22"/>
        </w:rPr>
        <w:t>WITNESSETH that the Contractor and the Purchasing Agency, in consideration of the mutual covenants, promises and agreements herein contained, agree as follows:</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2079D0">
        <w:rPr>
          <w:rFonts w:ascii="Arial" w:hAnsi="Arial" w:cs="Arial"/>
          <w:kern w:val="2"/>
          <w:sz w:val="22"/>
          <w:szCs w:val="22"/>
        </w:rPr>
        <w:t>SCOPE OF CONTRACT:  The Contractor shall provide the goods/services to the Purchasing Agency as set forth in the Contract Documents.</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2079D0">
        <w:rPr>
          <w:rFonts w:ascii="Arial" w:hAnsi="Arial" w:cs="Arial"/>
          <w:kern w:val="2"/>
          <w:sz w:val="22"/>
          <w:szCs w:val="22"/>
        </w:rPr>
        <w:t xml:space="preserve">PERIOD OF PERFORMANCE: From </w:t>
      </w:r>
      <w:r w:rsidRPr="002079D0">
        <w:rPr>
          <w:rFonts w:ascii="Arial" w:hAnsi="Arial" w:cs="Arial"/>
          <w:kern w:val="2"/>
          <w:sz w:val="22"/>
          <w:szCs w:val="22"/>
          <w:u w:val="single"/>
        </w:rPr>
        <w:t xml:space="preserve">                         </w:t>
      </w:r>
      <w:r w:rsidRPr="002079D0">
        <w:rPr>
          <w:rFonts w:ascii="Arial" w:hAnsi="Arial" w:cs="Arial"/>
          <w:kern w:val="2"/>
          <w:sz w:val="22"/>
          <w:szCs w:val="22"/>
        </w:rPr>
        <w:t xml:space="preserve"> through </w:t>
      </w:r>
      <w:r w:rsidRPr="002079D0">
        <w:rPr>
          <w:rFonts w:ascii="Arial" w:hAnsi="Arial" w:cs="Arial"/>
          <w:kern w:val="2"/>
          <w:sz w:val="22"/>
          <w:szCs w:val="22"/>
          <w:u w:val="single"/>
        </w:rPr>
        <w:t xml:space="preserve">                              </w:t>
      </w:r>
      <w:r w:rsidRPr="002079D0">
        <w:rPr>
          <w:rFonts w:ascii="Arial" w:hAnsi="Arial" w:cs="Arial"/>
          <w:kern w:val="2"/>
          <w:sz w:val="22"/>
          <w:szCs w:val="22"/>
        </w:rPr>
        <w:t>.</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2079D0">
        <w:rPr>
          <w:rFonts w:ascii="Arial" w:hAnsi="Arial" w:cs="Arial"/>
          <w:kern w:val="2"/>
          <w:sz w:val="22"/>
          <w:szCs w:val="22"/>
        </w:rPr>
        <w:t>The contract documents shall consist of:</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2079D0">
        <w:rPr>
          <w:rFonts w:ascii="Arial" w:hAnsi="Arial" w:cs="Arial"/>
          <w:kern w:val="2"/>
          <w:sz w:val="22"/>
          <w:szCs w:val="22"/>
        </w:rPr>
        <w:t>(1)</w:t>
      </w:r>
      <w:r w:rsidRPr="002079D0">
        <w:rPr>
          <w:rFonts w:ascii="Arial" w:hAnsi="Arial" w:cs="Arial"/>
          <w:kern w:val="2"/>
          <w:sz w:val="22"/>
          <w:szCs w:val="22"/>
        </w:rPr>
        <w:tab/>
        <w:t>This signed form;</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2079D0">
        <w:rPr>
          <w:rFonts w:ascii="Arial" w:hAnsi="Arial" w:cs="Arial"/>
          <w:kern w:val="2"/>
          <w:sz w:val="22"/>
          <w:szCs w:val="22"/>
        </w:rPr>
        <w:t>(2)</w:t>
      </w:r>
      <w:r w:rsidRPr="002079D0">
        <w:rPr>
          <w:rFonts w:ascii="Arial" w:hAnsi="Arial" w:cs="Arial"/>
          <w:kern w:val="2"/>
          <w:sz w:val="22"/>
          <w:szCs w:val="22"/>
        </w:rPr>
        <w:tab/>
        <w:t>The following portions of the Request for Proposal dated ________________:</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2079D0">
        <w:rPr>
          <w:rFonts w:ascii="Arial" w:hAnsi="Arial" w:cs="Arial"/>
          <w:kern w:val="2"/>
          <w:sz w:val="22"/>
          <w:szCs w:val="22"/>
        </w:rPr>
        <w:t>(a)</w:t>
      </w:r>
      <w:r w:rsidRPr="002079D0">
        <w:rPr>
          <w:rFonts w:ascii="Arial" w:hAnsi="Arial" w:cs="Arial"/>
          <w:kern w:val="2"/>
          <w:sz w:val="22"/>
          <w:szCs w:val="22"/>
        </w:rPr>
        <w:tab/>
        <w:t>The Statement of Needs,</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2079D0">
        <w:rPr>
          <w:rFonts w:ascii="Arial" w:hAnsi="Arial" w:cs="Arial"/>
          <w:kern w:val="2"/>
          <w:sz w:val="22"/>
          <w:szCs w:val="22"/>
        </w:rPr>
        <w:t>(b)</w:t>
      </w:r>
      <w:r w:rsidRPr="002079D0">
        <w:rPr>
          <w:rFonts w:ascii="Arial" w:hAnsi="Arial" w:cs="Arial"/>
          <w:kern w:val="2"/>
          <w:sz w:val="22"/>
          <w:szCs w:val="22"/>
        </w:rPr>
        <w:tab/>
        <w:t>The General Terms and Conditions,</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hanging="450"/>
        <w:jc w:val="both"/>
        <w:rPr>
          <w:rFonts w:ascii="Arial" w:hAnsi="Arial" w:cs="Arial"/>
          <w:kern w:val="2"/>
          <w:sz w:val="22"/>
          <w:szCs w:val="22"/>
        </w:rPr>
      </w:pPr>
      <w:r w:rsidRPr="002079D0">
        <w:rPr>
          <w:rFonts w:ascii="Arial" w:hAnsi="Arial" w:cs="Arial"/>
          <w:kern w:val="2"/>
          <w:sz w:val="22"/>
          <w:szCs w:val="22"/>
        </w:rPr>
        <w:t>(c)</w:t>
      </w:r>
      <w:r w:rsidRPr="002079D0">
        <w:rPr>
          <w:rFonts w:ascii="Arial" w:hAnsi="Arial" w:cs="Arial"/>
          <w:kern w:val="2"/>
          <w:sz w:val="22"/>
          <w:szCs w:val="22"/>
        </w:rPr>
        <w:tab/>
        <w:t>The Special Terms and Conditions together with any negotiated modifications of those Special Conditions;</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2079D0">
        <w:rPr>
          <w:rFonts w:ascii="Arial" w:hAnsi="Arial" w:cs="Arial"/>
          <w:kern w:val="2"/>
          <w:sz w:val="22"/>
          <w:szCs w:val="22"/>
        </w:rPr>
        <w:t xml:space="preserve">Attachment </w:t>
      </w:r>
      <w:r w:rsidRPr="002079D0">
        <w:rPr>
          <w:rFonts w:ascii="Arial" w:hAnsi="Arial" w:cs="Arial"/>
          <w:kern w:val="2"/>
          <w:sz w:val="22"/>
          <w:szCs w:val="22"/>
          <w:u w:val="single"/>
        </w:rPr>
        <w:t>______</w:t>
      </w:r>
      <w:r w:rsidRPr="002079D0">
        <w:rPr>
          <w:rFonts w:ascii="Arial" w:hAnsi="Arial" w:cs="Arial"/>
          <w:kern w:val="2"/>
          <w:sz w:val="22"/>
          <w:szCs w:val="22"/>
        </w:rPr>
        <w:t xml:space="preserve">, </w:t>
      </w:r>
      <w:proofErr w:type="gramStart"/>
      <w:r w:rsidRPr="002079D0">
        <w:rPr>
          <w:rFonts w:ascii="Arial" w:hAnsi="Arial" w:cs="Arial"/>
          <w:kern w:val="2"/>
          <w:sz w:val="22"/>
          <w:szCs w:val="22"/>
        </w:rPr>
        <w:t xml:space="preserve">Date  </w:t>
      </w:r>
      <w:r w:rsidRPr="002079D0">
        <w:rPr>
          <w:rFonts w:ascii="Arial" w:hAnsi="Arial" w:cs="Arial"/>
          <w:kern w:val="2"/>
          <w:sz w:val="22"/>
          <w:szCs w:val="22"/>
          <w:u w:val="single"/>
        </w:rPr>
        <w:t>_</w:t>
      </w:r>
      <w:proofErr w:type="gramEnd"/>
      <w:r w:rsidRPr="002079D0">
        <w:rPr>
          <w:rFonts w:ascii="Arial" w:hAnsi="Arial" w:cs="Arial"/>
          <w:kern w:val="2"/>
          <w:sz w:val="22"/>
          <w:szCs w:val="22"/>
          <w:u w:val="single"/>
        </w:rPr>
        <w:t>___________________</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2079D0">
        <w:rPr>
          <w:rFonts w:ascii="Arial" w:hAnsi="Arial" w:cs="Arial"/>
          <w:kern w:val="2"/>
          <w:sz w:val="22"/>
          <w:szCs w:val="22"/>
        </w:rPr>
        <w:t xml:space="preserve">Attachment ______, </w:t>
      </w:r>
      <w:proofErr w:type="gramStart"/>
      <w:r w:rsidRPr="002079D0">
        <w:rPr>
          <w:rFonts w:ascii="Arial" w:hAnsi="Arial" w:cs="Arial"/>
          <w:kern w:val="2"/>
          <w:sz w:val="22"/>
          <w:szCs w:val="22"/>
        </w:rPr>
        <w:t>Date  _</w:t>
      </w:r>
      <w:proofErr w:type="gramEnd"/>
      <w:r w:rsidRPr="002079D0">
        <w:rPr>
          <w:rFonts w:ascii="Arial" w:hAnsi="Arial" w:cs="Arial"/>
          <w:kern w:val="2"/>
          <w:sz w:val="22"/>
          <w:szCs w:val="22"/>
        </w:rPr>
        <w:t>___________________</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r w:rsidRPr="002079D0">
        <w:rPr>
          <w:rFonts w:ascii="Arial" w:hAnsi="Arial" w:cs="Arial"/>
          <w:kern w:val="2"/>
          <w:sz w:val="22"/>
          <w:szCs w:val="22"/>
        </w:rPr>
        <w:t>(3)</w:t>
      </w:r>
      <w:r w:rsidRPr="002079D0">
        <w:rPr>
          <w:rFonts w:ascii="Arial" w:hAnsi="Arial" w:cs="Arial"/>
          <w:kern w:val="2"/>
          <w:sz w:val="22"/>
          <w:szCs w:val="22"/>
        </w:rPr>
        <w:tab/>
        <w:t>The Contractor’s Proposal dated ____________________ and the following negotiated modifications to the Proposal, all of which documents are incorporated herein.</w:t>
      </w:r>
    </w:p>
    <w:p w:rsidR="008F5D17" w:rsidRPr="002079D0" w:rsidRDefault="008F5D17" w:rsidP="008F5D17">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p>
    <w:p w:rsidR="008F5D17" w:rsidRPr="002079D0" w:rsidRDefault="008F5D17" w:rsidP="008F5D17">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2079D0">
        <w:rPr>
          <w:rFonts w:ascii="Arial" w:hAnsi="Arial" w:cs="Arial"/>
          <w:kern w:val="2"/>
          <w:sz w:val="22"/>
          <w:szCs w:val="22"/>
        </w:rPr>
        <w:t>IN WITNESS WHEREOF, the parties have caused this Contract to be duly executed intending to be bound thereby.</w:t>
      </w:r>
    </w:p>
    <w:p w:rsidR="008F5D17" w:rsidRPr="002079D0" w:rsidRDefault="008F5D17" w:rsidP="008F5D17">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bl>
      <w:tblPr>
        <w:tblW w:w="0" w:type="auto"/>
        <w:tblLook w:val="00A0" w:firstRow="1" w:lastRow="0" w:firstColumn="1" w:lastColumn="0" w:noHBand="0" w:noVBand="0"/>
      </w:tblPr>
      <w:tblGrid>
        <w:gridCol w:w="812"/>
        <w:gridCol w:w="4414"/>
        <w:gridCol w:w="268"/>
        <w:gridCol w:w="805"/>
        <w:gridCol w:w="4501"/>
      </w:tblGrid>
      <w:tr w:rsidR="008F5D17" w:rsidRPr="002079D0" w:rsidTr="00B151BD">
        <w:tc>
          <w:tcPr>
            <w:tcW w:w="816"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512"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2079D0">
              <w:rPr>
                <w:rFonts w:ascii="Arial" w:hAnsi="Arial" w:cs="Arial"/>
                <w:kern w:val="2"/>
                <w:sz w:val="22"/>
                <w:szCs w:val="22"/>
              </w:rPr>
              <w:t>CONTRACTOR:</w:t>
            </w:r>
          </w:p>
        </w:tc>
        <w:tc>
          <w:tcPr>
            <w:tcW w:w="270"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608"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2079D0">
              <w:rPr>
                <w:rFonts w:ascii="Arial" w:hAnsi="Arial" w:cs="Arial"/>
                <w:kern w:val="2"/>
                <w:sz w:val="22"/>
                <w:szCs w:val="22"/>
              </w:rPr>
              <w:t>PURCHASING AGENCY:</w:t>
            </w:r>
          </w:p>
        </w:tc>
      </w:tr>
      <w:tr w:rsidR="008F5D17" w:rsidRPr="002079D0" w:rsidTr="00B151BD">
        <w:tc>
          <w:tcPr>
            <w:tcW w:w="816"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2079D0">
              <w:rPr>
                <w:rFonts w:ascii="Arial" w:hAnsi="Arial" w:cs="Arial"/>
                <w:kern w:val="2"/>
                <w:sz w:val="22"/>
                <w:szCs w:val="22"/>
              </w:rPr>
              <w:t>By:</w:t>
            </w:r>
          </w:p>
        </w:tc>
        <w:tc>
          <w:tcPr>
            <w:tcW w:w="4512" w:type="dxa"/>
            <w:tcBorders>
              <w:bottom w:val="single" w:sz="4" w:space="0" w:color="auto"/>
            </w:tcBorders>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2079D0">
              <w:rPr>
                <w:rFonts w:ascii="Arial" w:hAnsi="Arial" w:cs="Arial"/>
                <w:kern w:val="2"/>
                <w:sz w:val="22"/>
                <w:szCs w:val="22"/>
              </w:rPr>
              <w:t>By:</w:t>
            </w:r>
          </w:p>
        </w:tc>
        <w:tc>
          <w:tcPr>
            <w:tcW w:w="4608" w:type="dxa"/>
            <w:tcBorders>
              <w:bottom w:val="single" w:sz="4" w:space="0" w:color="auto"/>
            </w:tcBorders>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r w:rsidR="008F5D17" w:rsidRPr="002079D0" w:rsidTr="00B151BD">
        <w:tc>
          <w:tcPr>
            <w:tcW w:w="816"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2079D0">
              <w:rPr>
                <w:rFonts w:ascii="Arial" w:hAnsi="Arial" w:cs="Arial"/>
                <w:kern w:val="2"/>
                <w:sz w:val="22"/>
                <w:szCs w:val="22"/>
              </w:rPr>
              <w:t>Title:</w:t>
            </w:r>
          </w:p>
        </w:tc>
        <w:tc>
          <w:tcPr>
            <w:tcW w:w="4512" w:type="dxa"/>
            <w:tcBorders>
              <w:top w:val="single" w:sz="4" w:space="0" w:color="auto"/>
              <w:bottom w:val="single" w:sz="4" w:space="0" w:color="auto"/>
            </w:tcBorders>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B151BD">
            <w:pPr>
              <w:jc w:val="both"/>
              <w:rPr>
                <w:rFonts w:ascii="Arial" w:hAnsi="Arial" w:cs="Arial"/>
                <w:kern w:val="2"/>
                <w:sz w:val="22"/>
                <w:szCs w:val="22"/>
              </w:rPr>
            </w:pPr>
            <w:r w:rsidRPr="002079D0">
              <w:rPr>
                <w:rFonts w:ascii="Arial" w:hAnsi="Arial" w:cs="Arial"/>
                <w:kern w:val="2"/>
                <w:sz w:val="22"/>
                <w:szCs w:val="22"/>
              </w:rPr>
              <w:t>Title:</w:t>
            </w:r>
          </w:p>
        </w:tc>
        <w:tc>
          <w:tcPr>
            <w:tcW w:w="4608" w:type="dxa"/>
            <w:tcBorders>
              <w:top w:val="single" w:sz="4" w:space="0" w:color="auto"/>
              <w:bottom w:val="single" w:sz="4" w:space="0" w:color="auto"/>
            </w:tcBorders>
            <w:shd w:val="clear" w:color="auto" w:fill="auto"/>
          </w:tcPr>
          <w:p w:rsidR="008F5D17" w:rsidRPr="002079D0" w:rsidRDefault="008F5D17" w:rsidP="00B151B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bl>
    <w:p w:rsidR="008F5D17" w:rsidRPr="002079D0" w:rsidRDefault="008F5D17" w:rsidP="008F5D17">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8F5D17">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8F5D17" w:rsidRPr="002079D0" w:rsidRDefault="008F5D17" w:rsidP="008F5D17">
      <w:pPr>
        <w:jc w:val="both"/>
        <w:rPr>
          <w:rFonts w:ascii="Arial" w:hAnsi="Arial" w:cs="Arial"/>
          <w:sz w:val="22"/>
          <w:szCs w:val="22"/>
        </w:rPr>
      </w:pPr>
      <w:r w:rsidRPr="002079D0">
        <w:rPr>
          <w:rFonts w:ascii="Arial" w:hAnsi="Arial" w:cs="Arial"/>
          <w:b/>
          <w:sz w:val="22"/>
          <w:szCs w:val="22"/>
        </w:rPr>
        <w:t xml:space="preserve">Note: This public body does not discriminate against faith-based organizations in accordance with the </w:t>
      </w:r>
      <w:r w:rsidRPr="002079D0">
        <w:rPr>
          <w:rFonts w:ascii="Arial" w:hAnsi="Arial" w:cs="Arial"/>
          <w:b/>
          <w:i/>
          <w:sz w:val="22"/>
          <w:szCs w:val="22"/>
        </w:rPr>
        <w:t>Code of Virginia</w:t>
      </w:r>
      <w:r w:rsidRPr="002079D0">
        <w:rPr>
          <w:rFonts w:ascii="Arial" w:hAnsi="Arial" w:cs="Arial"/>
          <w:b/>
          <w:sz w:val="22"/>
          <w:szCs w:val="22"/>
        </w:rPr>
        <w:t xml:space="preserve">, § 2.2-4343.1 or </w:t>
      </w:r>
      <w:r w:rsidRPr="002079D0">
        <w:rPr>
          <w:rFonts w:ascii="Arial" w:hAnsi="Arial" w:cs="Arial"/>
          <w:b/>
          <w:kern w:val="2"/>
          <w:sz w:val="22"/>
          <w:szCs w:val="22"/>
        </w:rPr>
        <w:t xml:space="preserve">against a bidder or </w:t>
      </w:r>
      <w:proofErr w:type="spellStart"/>
      <w:r w:rsidRPr="002079D0">
        <w:rPr>
          <w:rFonts w:ascii="Arial" w:hAnsi="Arial" w:cs="Arial"/>
          <w:b/>
          <w:kern w:val="2"/>
          <w:sz w:val="22"/>
          <w:szCs w:val="22"/>
        </w:rPr>
        <w:t>offeror</w:t>
      </w:r>
      <w:proofErr w:type="spellEnd"/>
      <w:r w:rsidRPr="002079D0">
        <w:rPr>
          <w:rFonts w:ascii="Arial" w:hAnsi="Arial" w:cs="Arial"/>
          <w:b/>
          <w:kern w:val="2"/>
          <w:sz w:val="22"/>
          <w:szCs w:val="22"/>
        </w:rPr>
        <w:t xml:space="preserve"> because of race, religion, color, sex, national origin, age, disability, or any other basis prohibited by state law relating to discrimination in employment.</w:t>
      </w:r>
    </w:p>
    <w:p w:rsidR="008F5D17" w:rsidRPr="002079D0" w:rsidRDefault="008F5D17" w:rsidP="008F5D17">
      <w:pPr>
        <w:jc w:val="both"/>
        <w:rPr>
          <w:rFonts w:ascii="Arial" w:hAnsi="Arial" w:cs="Arial"/>
          <w:sz w:val="22"/>
          <w:szCs w:val="22"/>
        </w:rPr>
      </w:pPr>
    </w:p>
    <w:p w:rsidR="008F5D17" w:rsidRPr="002079D0" w:rsidRDefault="008F5D17" w:rsidP="008F5D17">
      <w:pPr>
        <w:tabs>
          <w:tab w:val="left" w:pos="7515"/>
          <w:tab w:val="left" w:pos="11175"/>
          <w:tab w:val="left" w:pos="15135"/>
          <w:tab w:val="left" w:pos="19515"/>
          <w:tab w:val="left" w:pos="23335"/>
        </w:tabs>
        <w:ind w:left="95"/>
        <w:jc w:val="center"/>
        <w:rPr>
          <w:rFonts w:ascii="Arial" w:hAnsi="Arial" w:cs="Arial"/>
          <w:b/>
          <w:bCs/>
        </w:rPr>
      </w:pPr>
    </w:p>
    <w:p w:rsidR="001F71D8" w:rsidRPr="002079D0" w:rsidRDefault="001F71D8">
      <w:pPr>
        <w:tabs>
          <w:tab w:val="left" w:pos="-1440"/>
          <w:tab w:val="left" w:pos="-720"/>
          <w:tab w:val="left" w:pos="2160"/>
          <w:tab w:val="left" w:pos="3600"/>
          <w:tab w:val="left" w:pos="5040"/>
          <w:tab w:val="left" w:pos="5760"/>
          <w:tab w:val="left" w:pos="6480"/>
          <w:tab w:val="left" w:pos="7200"/>
          <w:tab w:val="left" w:pos="7920"/>
          <w:tab w:val="left" w:pos="8640"/>
          <w:tab w:val="left" w:pos="9360"/>
          <w:tab w:val="left" w:pos="10080"/>
        </w:tabs>
        <w:rPr>
          <w:rFonts w:ascii="Arial" w:hAnsi="Arial" w:cs="Arial"/>
          <w:sz w:val="20"/>
          <w:szCs w:val="20"/>
        </w:rPr>
      </w:pPr>
    </w:p>
    <w:sectPr w:rsidR="001F71D8" w:rsidRPr="002079D0" w:rsidSect="00C7004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1C" w:rsidRDefault="00FF111C">
      <w:r>
        <w:separator/>
      </w:r>
    </w:p>
  </w:endnote>
  <w:endnote w:type="continuationSeparator" w:id="0">
    <w:p w:rsidR="00FF111C" w:rsidRDefault="00FF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1C" w:rsidRDefault="00FF1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F111C" w:rsidRDefault="00FF1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1C" w:rsidRDefault="00FF111C">
    <w:pPr>
      <w:widowControl w:val="0"/>
      <w:ind w:right="36"/>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1C" w:rsidRDefault="00FF1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11C" w:rsidRDefault="00FF11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1C" w:rsidRDefault="00FF111C" w:rsidP="00770F92">
    <w:pPr>
      <w:pStyle w:val="Footer"/>
      <w:framePr w:wrap="around" w:vAnchor="text" w:hAnchor="page" w:x="6046" w:y="277"/>
      <w:rPr>
        <w:rStyle w:val="PageNumber"/>
      </w:rPr>
    </w:pPr>
    <w:r>
      <w:rPr>
        <w:rStyle w:val="PageNumber"/>
      </w:rPr>
      <w:fldChar w:fldCharType="begin"/>
    </w:r>
    <w:r>
      <w:rPr>
        <w:rStyle w:val="PageNumber"/>
      </w:rPr>
      <w:instrText xml:space="preserve">PAGE  </w:instrText>
    </w:r>
    <w:r>
      <w:rPr>
        <w:rStyle w:val="PageNumber"/>
      </w:rPr>
      <w:fldChar w:fldCharType="separate"/>
    </w:r>
    <w:r w:rsidR="00D86315">
      <w:rPr>
        <w:rStyle w:val="PageNumber"/>
        <w:noProof/>
      </w:rPr>
      <w:t>20</w:t>
    </w:r>
    <w:r>
      <w:rPr>
        <w:rStyle w:val="PageNumber"/>
      </w:rPr>
      <w:fldChar w:fldCharType="end"/>
    </w:r>
  </w:p>
  <w:p w:rsidR="00FF111C" w:rsidRDefault="00FF11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210149004"/>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545AB5" w:rsidRDefault="00545AB5">
        <w:pPr>
          <w:pStyle w:val="Footer"/>
          <w:jc w:val="center"/>
          <w:rPr>
            <w:rFonts w:asciiTheme="majorHAnsi" w:eastAsiaTheme="majorEastAsia" w:hAnsiTheme="majorHAnsi" w:cstheme="majorBidi"/>
            <w:color w:val="4F81BD" w:themeColor="accent1"/>
            <w:sz w:val="40"/>
            <w:szCs w:val="40"/>
          </w:rPr>
        </w:pPr>
        <w:r w:rsidRPr="00545AB5">
          <w:rPr>
            <w:rFonts w:ascii="Arial" w:eastAsiaTheme="minorEastAsia" w:hAnsi="Arial" w:cs="Arial"/>
            <w:sz w:val="20"/>
            <w:szCs w:val="20"/>
          </w:rPr>
          <w:fldChar w:fldCharType="begin"/>
        </w:r>
        <w:r w:rsidRPr="00545AB5">
          <w:rPr>
            <w:rFonts w:ascii="Arial" w:hAnsi="Arial" w:cs="Arial"/>
            <w:sz w:val="20"/>
            <w:szCs w:val="20"/>
          </w:rPr>
          <w:instrText xml:space="preserve"> PAGE   \* MERGEFORMAT </w:instrText>
        </w:r>
        <w:r w:rsidRPr="00545AB5">
          <w:rPr>
            <w:rFonts w:ascii="Arial" w:eastAsiaTheme="minorEastAsia" w:hAnsi="Arial" w:cs="Arial"/>
            <w:sz w:val="20"/>
            <w:szCs w:val="20"/>
          </w:rPr>
          <w:fldChar w:fldCharType="separate"/>
        </w:r>
        <w:r w:rsidR="00D86315" w:rsidRPr="00D86315">
          <w:rPr>
            <w:rFonts w:ascii="Arial" w:eastAsiaTheme="majorEastAsia" w:hAnsi="Arial" w:cs="Arial"/>
            <w:noProof/>
            <w:sz w:val="20"/>
            <w:szCs w:val="20"/>
          </w:rPr>
          <w:t>2</w:t>
        </w:r>
        <w:r w:rsidRPr="00545AB5">
          <w:rPr>
            <w:rFonts w:ascii="Arial" w:eastAsiaTheme="majorEastAsia" w:hAnsi="Arial" w:cs="Arial"/>
            <w:noProof/>
            <w:sz w:val="20"/>
            <w:szCs w:val="20"/>
          </w:rPr>
          <w:fldChar w:fldCharType="end"/>
        </w:r>
      </w:p>
    </w:sdtContent>
  </w:sdt>
  <w:p w:rsidR="00FF111C" w:rsidRDefault="00FF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1C" w:rsidRDefault="00FF111C">
      <w:r>
        <w:separator/>
      </w:r>
    </w:p>
  </w:footnote>
  <w:footnote w:type="continuationSeparator" w:id="0">
    <w:p w:rsidR="00FF111C" w:rsidRDefault="00FF1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4BA"/>
    <w:multiLevelType w:val="hybridMultilevel"/>
    <w:tmpl w:val="5E94B6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D7633D"/>
    <w:multiLevelType w:val="hybridMultilevel"/>
    <w:tmpl w:val="8840A4CE"/>
    <w:lvl w:ilvl="0" w:tplc="0409000F">
      <w:start w:val="1"/>
      <w:numFmt w:val="decimal"/>
      <w:lvlText w:val="%1."/>
      <w:lvlJc w:val="left"/>
      <w:pPr>
        <w:ind w:left="1440" w:hanging="450"/>
      </w:pPr>
      <w:rPr>
        <w:rFonts w:hint="default"/>
        <w:b/>
        <w:i w:val="0"/>
        <w:caps w:val="0"/>
        <w:strike w:val="0"/>
        <w:dstrike w:val="0"/>
        <w:vanish w:val="0"/>
        <w:vertAlign w:val="baseline"/>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503A6"/>
    <w:multiLevelType w:val="hybridMultilevel"/>
    <w:tmpl w:val="42EA5EA6"/>
    <w:lvl w:ilvl="0" w:tplc="0409000F">
      <w:start w:val="1"/>
      <w:numFmt w:val="decimal"/>
      <w:lvlText w:val="%1."/>
      <w:lvlJc w:val="left"/>
      <w:pPr>
        <w:ind w:left="1990" w:hanging="360"/>
      </w:p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3" w15:restartNumberingAfterBreak="0">
    <w:nsid w:val="0E5F0946"/>
    <w:multiLevelType w:val="singleLevel"/>
    <w:tmpl w:val="D4E86386"/>
    <w:lvl w:ilvl="0">
      <w:start w:val="1"/>
      <w:numFmt w:val="decimal"/>
      <w:lvlText w:val="%1."/>
      <w:lvlJc w:val="left"/>
      <w:pPr>
        <w:tabs>
          <w:tab w:val="num" w:pos="2160"/>
        </w:tabs>
        <w:ind w:left="2160" w:hanging="720"/>
      </w:pPr>
      <w:rPr>
        <w:rFonts w:hint="default"/>
      </w:rPr>
    </w:lvl>
  </w:abstractNum>
  <w:abstractNum w:abstractNumId="4" w15:restartNumberingAfterBreak="0">
    <w:nsid w:val="118D07D0"/>
    <w:multiLevelType w:val="hybridMultilevel"/>
    <w:tmpl w:val="A9BAB776"/>
    <w:lvl w:ilvl="0" w:tplc="9692C6D8">
      <w:start w:val="2"/>
      <w:numFmt w:val="decimal"/>
      <w:lvlText w:val="%1."/>
      <w:lvlJc w:val="left"/>
      <w:pPr>
        <w:tabs>
          <w:tab w:val="num" w:pos="3708"/>
        </w:tabs>
        <w:ind w:left="3708" w:hanging="648"/>
      </w:pPr>
      <w:rPr>
        <w:rFonts w:hint="default"/>
        <w:b w:val="0"/>
        <w:i w:val="0"/>
      </w:rPr>
    </w:lvl>
    <w:lvl w:ilvl="1" w:tplc="C69CF216">
      <w:start w:val="1"/>
      <w:numFmt w:val="lowerLetter"/>
      <w:lvlText w:val="%2."/>
      <w:lvlJc w:val="left"/>
      <w:pPr>
        <w:tabs>
          <w:tab w:val="num" w:pos="2520"/>
        </w:tabs>
        <w:ind w:left="2520" w:hanging="360"/>
      </w:pPr>
    </w:lvl>
    <w:lvl w:ilvl="2" w:tplc="9DEE230E">
      <w:start w:val="1"/>
      <w:numFmt w:val="upperLetter"/>
      <w:lvlText w:val="%3."/>
      <w:lvlJc w:val="left"/>
      <w:pPr>
        <w:ind w:left="3420" w:hanging="360"/>
      </w:pPr>
      <w:rPr>
        <w:rFonts w:hint="default"/>
      </w:rPr>
    </w:lvl>
    <w:lvl w:ilvl="3" w:tplc="1F94F26E" w:tentative="1">
      <w:start w:val="1"/>
      <w:numFmt w:val="decimal"/>
      <w:lvlText w:val="%4."/>
      <w:lvlJc w:val="left"/>
      <w:pPr>
        <w:tabs>
          <w:tab w:val="num" w:pos="3960"/>
        </w:tabs>
        <w:ind w:left="3960" w:hanging="360"/>
      </w:pPr>
    </w:lvl>
    <w:lvl w:ilvl="4" w:tplc="FED835C8" w:tentative="1">
      <w:start w:val="1"/>
      <w:numFmt w:val="lowerLetter"/>
      <w:lvlText w:val="%5."/>
      <w:lvlJc w:val="left"/>
      <w:pPr>
        <w:tabs>
          <w:tab w:val="num" w:pos="4680"/>
        </w:tabs>
        <w:ind w:left="4680" w:hanging="360"/>
      </w:pPr>
    </w:lvl>
    <w:lvl w:ilvl="5" w:tplc="AF28363A" w:tentative="1">
      <w:start w:val="1"/>
      <w:numFmt w:val="lowerRoman"/>
      <w:lvlText w:val="%6."/>
      <w:lvlJc w:val="right"/>
      <w:pPr>
        <w:tabs>
          <w:tab w:val="num" w:pos="5400"/>
        </w:tabs>
        <w:ind w:left="5400" w:hanging="180"/>
      </w:pPr>
    </w:lvl>
    <w:lvl w:ilvl="6" w:tplc="A59E2674" w:tentative="1">
      <w:start w:val="1"/>
      <w:numFmt w:val="decimal"/>
      <w:lvlText w:val="%7."/>
      <w:lvlJc w:val="left"/>
      <w:pPr>
        <w:tabs>
          <w:tab w:val="num" w:pos="6120"/>
        </w:tabs>
        <w:ind w:left="6120" w:hanging="360"/>
      </w:pPr>
    </w:lvl>
    <w:lvl w:ilvl="7" w:tplc="7668DE4C" w:tentative="1">
      <w:start w:val="1"/>
      <w:numFmt w:val="lowerLetter"/>
      <w:lvlText w:val="%8."/>
      <w:lvlJc w:val="left"/>
      <w:pPr>
        <w:tabs>
          <w:tab w:val="num" w:pos="6840"/>
        </w:tabs>
        <w:ind w:left="6840" w:hanging="360"/>
      </w:pPr>
    </w:lvl>
    <w:lvl w:ilvl="8" w:tplc="BA68AC86" w:tentative="1">
      <w:start w:val="1"/>
      <w:numFmt w:val="lowerRoman"/>
      <w:lvlText w:val="%9."/>
      <w:lvlJc w:val="right"/>
      <w:pPr>
        <w:tabs>
          <w:tab w:val="num" w:pos="7560"/>
        </w:tabs>
        <w:ind w:left="7560" w:hanging="180"/>
      </w:pPr>
    </w:lvl>
  </w:abstractNum>
  <w:abstractNum w:abstractNumId="5" w15:restartNumberingAfterBreak="0">
    <w:nsid w:val="13F0115B"/>
    <w:multiLevelType w:val="hybridMultilevel"/>
    <w:tmpl w:val="24A88C6A"/>
    <w:lvl w:ilvl="0" w:tplc="F670D43C">
      <w:start w:val="4"/>
      <w:numFmt w:val="upperRoman"/>
      <w:lvlText w:val="%1."/>
      <w:lvlJc w:val="left"/>
      <w:pPr>
        <w:tabs>
          <w:tab w:val="num" w:pos="1440"/>
        </w:tabs>
        <w:ind w:left="1440" w:hanging="720"/>
      </w:pPr>
      <w:rPr>
        <w:rFonts w:hint="default"/>
      </w:rPr>
    </w:lvl>
    <w:lvl w:ilvl="1" w:tplc="8D684D8C" w:tentative="1">
      <w:start w:val="1"/>
      <w:numFmt w:val="lowerLetter"/>
      <w:lvlText w:val="%2."/>
      <w:lvlJc w:val="left"/>
      <w:pPr>
        <w:tabs>
          <w:tab w:val="num" w:pos="1800"/>
        </w:tabs>
        <w:ind w:left="1800" w:hanging="360"/>
      </w:pPr>
    </w:lvl>
    <w:lvl w:ilvl="2" w:tplc="4D366A30" w:tentative="1">
      <w:start w:val="1"/>
      <w:numFmt w:val="lowerRoman"/>
      <w:lvlText w:val="%3."/>
      <w:lvlJc w:val="right"/>
      <w:pPr>
        <w:tabs>
          <w:tab w:val="num" w:pos="2520"/>
        </w:tabs>
        <w:ind w:left="2520" w:hanging="180"/>
      </w:pPr>
    </w:lvl>
    <w:lvl w:ilvl="3" w:tplc="52F2983C" w:tentative="1">
      <w:start w:val="1"/>
      <w:numFmt w:val="decimal"/>
      <w:lvlText w:val="%4."/>
      <w:lvlJc w:val="left"/>
      <w:pPr>
        <w:tabs>
          <w:tab w:val="num" w:pos="3240"/>
        </w:tabs>
        <w:ind w:left="3240" w:hanging="360"/>
      </w:pPr>
    </w:lvl>
    <w:lvl w:ilvl="4" w:tplc="E5D48D32" w:tentative="1">
      <w:start w:val="1"/>
      <w:numFmt w:val="lowerLetter"/>
      <w:lvlText w:val="%5."/>
      <w:lvlJc w:val="left"/>
      <w:pPr>
        <w:tabs>
          <w:tab w:val="num" w:pos="3960"/>
        </w:tabs>
        <w:ind w:left="3960" w:hanging="360"/>
      </w:pPr>
    </w:lvl>
    <w:lvl w:ilvl="5" w:tplc="1900876A" w:tentative="1">
      <w:start w:val="1"/>
      <w:numFmt w:val="lowerRoman"/>
      <w:lvlText w:val="%6."/>
      <w:lvlJc w:val="right"/>
      <w:pPr>
        <w:tabs>
          <w:tab w:val="num" w:pos="4680"/>
        </w:tabs>
        <w:ind w:left="4680" w:hanging="180"/>
      </w:pPr>
    </w:lvl>
    <w:lvl w:ilvl="6" w:tplc="54443468" w:tentative="1">
      <w:start w:val="1"/>
      <w:numFmt w:val="decimal"/>
      <w:lvlText w:val="%7."/>
      <w:lvlJc w:val="left"/>
      <w:pPr>
        <w:tabs>
          <w:tab w:val="num" w:pos="5400"/>
        </w:tabs>
        <w:ind w:left="5400" w:hanging="360"/>
      </w:pPr>
    </w:lvl>
    <w:lvl w:ilvl="7" w:tplc="E6365B5A" w:tentative="1">
      <w:start w:val="1"/>
      <w:numFmt w:val="lowerLetter"/>
      <w:lvlText w:val="%8."/>
      <w:lvlJc w:val="left"/>
      <w:pPr>
        <w:tabs>
          <w:tab w:val="num" w:pos="6120"/>
        </w:tabs>
        <w:ind w:left="6120" w:hanging="360"/>
      </w:pPr>
    </w:lvl>
    <w:lvl w:ilvl="8" w:tplc="1B9216BC" w:tentative="1">
      <w:start w:val="1"/>
      <w:numFmt w:val="lowerRoman"/>
      <w:lvlText w:val="%9."/>
      <w:lvlJc w:val="right"/>
      <w:pPr>
        <w:tabs>
          <w:tab w:val="num" w:pos="6840"/>
        </w:tabs>
        <w:ind w:left="6840" w:hanging="180"/>
      </w:pPr>
    </w:lvl>
  </w:abstractNum>
  <w:abstractNum w:abstractNumId="6" w15:restartNumberingAfterBreak="0">
    <w:nsid w:val="15D953C2"/>
    <w:multiLevelType w:val="hybridMultilevel"/>
    <w:tmpl w:val="DCE4C4C8"/>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7" w15:restartNumberingAfterBreak="0">
    <w:nsid w:val="17892427"/>
    <w:multiLevelType w:val="hybridMultilevel"/>
    <w:tmpl w:val="4C827CF0"/>
    <w:lvl w:ilvl="0" w:tplc="2984004E">
      <w:start w:val="1"/>
      <w:numFmt w:val="upperRoman"/>
      <w:lvlText w:val="%1."/>
      <w:lvlJc w:val="left"/>
      <w:pPr>
        <w:tabs>
          <w:tab w:val="num" w:pos="1080"/>
        </w:tabs>
        <w:ind w:left="1080" w:hanging="720"/>
      </w:pPr>
      <w:rPr>
        <w:rFonts w:hint="default"/>
      </w:rPr>
    </w:lvl>
    <w:lvl w:ilvl="1" w:tplc="1182E940">
      <w:start w:val="1"/>
      <w:numFmt w:val="upperLetter"/>
      <w:lvlText w:val="%2."/>
      <w:lvlJc w:val="left"/>
      <w:pPr>
        <w:tabs>
          <w:tab w:val="num" w:pos="1440"/>
        </w:tabs>
        <w:ind w:left="1440" w:hanging="360"/>
      </w:pPr>
      <w:rPr>
        <w:rFonts w:hint="default"/>
      </w:rPr>
    </w:lvl>
    <w:lvl w:ilvl="2" w:tplc="F524F530" w:tentative="1">
      <w:start w:val="1"/>
      <w:numFmt w:val="lowerRoman"/>
      <w:lvlText w:val="%3."/>
      <w:lvlJc w:val="right"/>
      <w:pPr>
        <w:tabs>
          <w:tab w:val="num" w:pos="2160"/>
        </w:tabs>
        <w:ind w:left="2160" w:hanging="180"/>
      </w:pPr>
    </w:lvl>
    <w:lvl w:ilvl="3" w:tplc="F782E98C">
      <w:start w:val="1"/>
      <w:numFmt w:val="decimal"/>
      <w:lvlText w:val="%4."/>
      <w:lvlJc w:val="left"/>
      <w:pPr>
        <w:tabs>
          <w:tab w:val="num" w:pos="2880"/>
        </w:tabs>
        <w:ind w:left="2880" w:hanging="360"/>
      </w:pPr>
    </w:lvl>
    <w:lvl w:ilvl="4" w:tplc="28F6E7A6">
      <w:start w:val="1"/>
      <w:numFmt w:val="lowerLetter"/>
      <w:lvlText w:val="%5."/>
      <w:lvlJc w:val="left"/>
      <w:pPr>
        <w:tabs>
          <w:tab w:val="num" w:pos="3600"/>
        </w:tabs>
        <w:ind w:left="3600" w:hanging="360"/>
      </w:pPr>
    </w:lvl>
    <w:lvl w:ilvl="5" w:tplc="48622778" w:tentative="1">
      <w:start w:val="1"/>
      <w:numFmt w:val="lowerRoman"/>
      <w:lvlText w:val="%6."/>
      <w:lvlJc w:val="right"/>
      <w:pPr>
        <w:tabs>
          <w:tab w:val="num" w:pos="4320"/>
        </w:tabs>
        <w:ind w:left="4320" w:hanging="180"/>
      </w:pPr>
    </w:lvl>
    <w:lvl w:ilvl="6" w:tplc="82628D98" w:tentative="1">
      <w:start w:val="1"/>
      <w:numFmt w:val="decimal"/>
      <w:lvlText w:val="%7."/>
      <w:lvlJc w:val="left"/>
      <w:pPr>
        <w:tabs>
          <w:tab w:val="num" w:pos="5040"/>
        </w:tabs>
        <w:ind w:left="5040" w:hanging="360"/>
      </w:pPr>
    </w:lvl>
    <w:lvl w:ilvl="7" w:tplc="619E49D4" w:tentative="1">
      <w:start w:val="1"/>
      <w:numFmt w:val="lowerLetter"/>
      <w:lvlText w:val="%8."/>
      <w:lvlJc w:val="left"/>
      <w:pPr>
        <w:tabs>
          <w:tab w:val="num" w:pos="5760"/>
        </w:tabs>
        <w:ind w:left="5760" w:hanging="360"/>
      </w:pPr>
    </w:lvl>
    <w:lvl w:ilvl="8" w:tplc="AD88E966" w:tentative="1">
      <w:start w:val="1"/>
      <w:numFmt w:val="lowerRoman"/>
      <w:lvlText w:val="%9."/>
      <w:lvlJc w:val="right"/>
      <w:pPr>
        <w:tabs>
          <w:tab w:val="num" w:pos="6480"/>
        </w:tabs>
        <w:ind w:left="6480" w:hanging="180"/>
      </w:pPr>
    </w:lvl>
  </w:abstractNum>
  <w:abstractNum w:abstractNumId="8" w15:restartNumberingAfterBreak="0">
    <w:nsid w:val="1B2E5B50"/>
    <w:multiLevelType w:val="hybridMultilevel"/>
    <w:tmpl w:val="A286590E"/>
    <w:lvl w:ilvl="0" w:tplc="E26873AE">
      <w:start w:val="2"/>
      <w:numFmt w:val="decimal"/>
      <w:lvlText w:val="%1."/>
      <w:lvlJc w:val="left"/>
      <w:pPr>
        <w:tabs>
          <w:tab w:val="num" w:pos="1806"/>
        </w:tabs>
        <w:ind w:left="1806" w:hanging="360"/>
      </w:pPr>
      <w:rPr>
        <w:rFonts w:hint="default"/>
      </w:rPr>
    </w:lvl>
    <w:lvl w:ilvl="1" w:tplc="67A6CAF4" w:tentative="1">
      <w:start w:val="1"/>
      <w:numFmt w:val="lowerLetter"/>
      <w:lvlText w:val="%2."/>
      <w:lvlJc w:val="left"/>
      <w:pPr>
        <w:tabs>
          <w:tab w:val="num" w:pos="2526"/>
        </w:tabs>
        <w:ind w:left="2526" w:hanging="360"/>
      </w:pPr>
    </w:lvl>
    <w:lvl w:ilvl="2" w:tplc="79CE4E8C" w:tentative="1">
      <w:start w:val="1"/>
      <w:numFmt w:val="lowerRoman"/>
      <w:lvlText w:val="%3."/>
      <w:lvlJc w:val="right"/>
      <w:pPr>
        <w:tabs>
          <w:tab w:val="num" w:pos="3246"/>
        </w:tabs>
        <w:ind w:left="3246" w:hanging="180"/>
      </w:pPr>
    </w:lvl>
    <w:lvl w:ilvl="3" w:tplc="CB622B8C" w:tentative="1">
      <w:start w:val="1"/>
      <w:numFmt w:val="decimal"/>
      <w:lvlText w:val="%4."/>
      <w:lvlJc w:val="left"/>
      <w:pPr>
        <w:tabs>
          <w:tab w:val="num" w:pos="3966"/>
        </w:tabs>
        <w:ind w:left="3966" w:hanging="360"/>
      </w:pPr>
    </w:lvl>
    <w:lvl w:ilvl="4" w:tplc="0E4A955A" w:tentative="1">
      <w:start w:val="1"/>
      <w:numFmt w:val="lowerLetter"/>
      <w:lvlText w:val="%5."/>
      <w:lvlJc w:val="left"/>
      <w:pPr>
        <w:tabs>
          <w:tab w:val="num" w:pos="4686"/>
        </w:tabs>
        <w:ind w:left="4686" w:hanging="360"/>
      </w:pPr>
    </w:lvl>
    <w:lvl w:ilvl="5" w:tplc="0C80F7DE" w:tentative="1">
      <w:start w:val="1"/>
      <w:numFmt w:val="lowerRoman"/>
      <w:lvlText w:val="%6."/>
      <w:lvlJc w:val="right"/>
      <w:pPr>
        <w:tabs>
          <w:tab w:val="num" w:pos="5406"/>
        </w:tabs>
        <w:ind w:left="5406" w:hanging="180"/>
      </w:pPr>
    </w:lvl>
    <w:lvl w:ilvl="6" w:tplc="89CCBF8E" w:tentative="1">
      <w:start w:val="1"/>
      <w:numFmt w:val="decimal"/>
      <w:lvlText w:val="%7."/>
      <w:lvlJc w:val="left"/>
      <w:pPr>
        <w:tabs>
          <w:tab w:val="num" w:pos="6126"/>
        </w:tabs>
        <w:ind w:left="6126" w:hanging="360"/>
      </w:pPr>
    </w:lvl>
    <w:lvl w:ilvl="7" w:tplc="2B54AE5A" w:tentative="1">
      <w:start w:val="1"/>
      <w:numFmt w:val="lowerLetter"/>
      <w:lvlText w:val="%8."/>
      <w:lvlJc w:val="left"/>
      <w:pPr>
        <w:tabs>
          <w:tab w:val="num" w:pos="6846"/>
        </w:tabs>
        <w:ind w:left="6846" w:hanging="360"/>
      </w:pPr>
    </w:lvl>
    <w:lvl w:ilvl="8" w:tplc="2844270A" w:tentative="1">
      <w:start w:val="1"/>
      <w:numFmt w:val="lowerRoman"/>
      <w:lvlText w:val="%9."/>
      <w:lvlJc w:val="right"/>
      <w:pPr>
        <w:tabs>
          <w:tab w:val="num" w:pos="7566"/>
        </w:tabs>
        <w:ind w:left="7566" w:hanging="180"/>
      </w:pPr>
    </w:lvl>
  </w:abstractNum>
  <w:abstractNum w:abstractNumId="9" w15:restartNumberingAfterBreak="0">
    <w:nsid w:val="1E014F0C"/>
    <w:multiLevelType w:val="multilevel"/>
    <w:tmpl w:val="73142D60"/>
    <w:lvl w:ilvl="0">
      <w:start w:val="6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3F572F"/>
    <w:multiLevelType w:val="hybridMultilevel"/>
    <w:tmpl w:val="EA649872"/>
    <w:lvl w:ilvl="0" w:tplc="DCB22372">
      <w:start w:val="2"/>
      <w:numFmt w:val="decimal"/>
      <w:lvlText w:val="%1."/>
      <w:lvlJc w:val="left"/>
      <w:pPr>
        <w:ind w:left="2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409"/>
    <w:multiLevelType w:val="hybridMultilevel"/>
    <w:tmpl w:val="32182126"/>
    <w:lvl w:ilvl="0" w:tplc="FAA2D75A">
      <w:start w:val="8"/>
      <w:numFmt w:val="upperLetter"/>
      <w:lvlText w:val="%1."/>
      <w:lvlJc w:val="left"/>
      <w:pPr>
        <w:ind w:left="3420" w:hanging="360"/>
      </w:pPr>
      <w:rPr>
        <w:rFonts w:hint="default"/>
      </w:rPr>
    </w:lvl>
    <w:lvl w:ilvl="1" w:tplc="04848A22">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F0FBE"/>
    <w:multiLevelType w:val="hybridMultilevel"/>
    <w:tmpl w:val="04EAFE84"/>
    <w:lvl w:ilvl="0" w:tplc="0409000F">
      <w:start w:val="1"/>
      <w:numFmt w:val="decimal"/>
      <w:lvlText w:val="%1."/>
      <w:lvlJc w:val="left"/>
      <w:pPr>
        <w:ind w:left="2535" w:hanging="360"/>
      </w:pPr>
      <w:rPr>
        <w:rFonts w:hint="default"/>
        <w:b w:val="0"/>
      </w:rPr>
    </w:lvl>
    <w:lvl w:ilvl="1" w:tplc="04090019">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3CDB6538"/>
    <w:multiLevelType w:val="hybridMultilevel"/>
    <w:tmpl w:val="C282674C"/>
    <w:lvl w:ilvl="0" w:tplc="40125408">
      <w:start w:val="2"/>
      <w:numFmt w:val="upperRoman"/>
      <w:lvlText w:val="%1."/>
      <w:lvlJc w:val="left"/>
      <w:pPr>
        <w:tabs>
          <w:tab w:val="num" w:pos="1080"/>
        </w:tabs>
        <w:ind w:left="1080" w:hanging="720"/>
      </w:pPr>
      <w:rPr>
        <w:rFonts w:hint="default"/>
      </w:rPr>
    </w:lvl>
    <w:lvl w:ilvl="1" w:tplc="10EC772A" w:tentative="1">
      <w:start w:val="1"/>
      <w:numFmt w:val="lowerLetter"/>
      <w:lvlText w:val="%2."/>
      <w:lvlJc w:val="left"/>
      <w:pPr>
        <w:tabs>
          <w:tab w:val="num" w:pos="1440"/>
        </w:tabs>
        <w:ind w:left="1440" w:hanging="360"/>
      </w:pPr>
    </w:lvl>
    <w:lvl w:ilvl="2" w:tplc="E4D41926" w:tentative="1">
      <w:start w:val="1"/>
      <w:numFmt w:val="lowerRoman"/>
      <w:lvlText w:val="%3."/>
      <w:lvlJc w:val="right"/>
      <w:pPr>
        <w:tabs>
          <w:tab w:val="num" w:pos="2160"/>
        </w:tabs>
        <w:ind w:left="2160" w:hanging="180"/>
      </w:pPr>
    </w:lvl>
    <w:lvl w:ilvl="3" w:tplc="39A4BF28" w:tentative="1">
      <w:start w:val="1"/>
      <w:numFmt w:val="decimal"/>
      <w:lvlText w:val="%4."/>
      <w:lvlJc w:val="left"/>
      <w:pPr>
        <w:tabs>
          <w:tab w:val="num" w:pos="2880"/>
        </w:tabs>
        <w:ind w:left="2880" w:hanging="360"/>
      </w:pPr>
    </w:lvl>
    <w:lvl w:ilvl="4" w:tplc="F96C45A2" w:tentative="1">
      <w:start w:val="1"/>
      <w:numFmt w:val="lowerLetter"/>
      <w:lvlText w:val="%5."/>
      <w:lvlJc w:val="left"/>
      <w:pPr>
        <w:tabs>
          <w:tab w:val="num" w:pos="3600"/>
        </w:tabs>
        <w:ind w:left="3600" w:hanging="360"/>
      </w:pPr>
    </w:lvl>
    <w:lvl w:ilvl="5" w:tplc="C1068778" w:tentative="1">
      <w:start w:val="1"/>
      <w:numFmt w:val="lowerRoman"/>
      <w:lvlText w:val="%6."/>
      <w:lvlJc w:val="right"/>
      <w:pPr>
        <w:tabs>
          <w:tab w:val="num" w:pos="4320"/>
        </w:tabs>
        <w:ind w:left="4320" w:hanging="180"/>
      </w:pPr>
    </w:lvl>
    <w:lvl w:ilvl="6" w:tplc="B17ECC62" w:tentative="1">
      <w:start w:val="1"/>
      <w:numFmt w:val="decimal"/>
      <w:lvlText w:val="%7."/>
      <w:lvlJc w:val="left"/>
      <w:pPr>
        <w:tabs>
          <w:tab w:val="num" w:pos="5040"/>
        </w:tabs>
        <w:ind w:left="5040" w:hanging="360"/>
      </w:pPr>
    </w:lvl>
    <w:lvl w:ilvl="7" w:tplc="47145D98" w:tentative="1">
      <w:start w:val="1"/>
      <w:numFmt w:val="lowerLetter"/>
      <w:lvlText w:val="%8."/>
      <w:lvlJc w:val="left"/>
      <w:pPr>
        <w:tabs>
          <w:tab w:val="num" w:pos="5760"/>
        </w:tabs>
        <w:ind w:left="5760" w:hanging="360"/>
      </w:pPr>
    </w:lvl>
    <w:lvl w:ilvl="8" w:tplc="FA44C05E" w:tentative="1">
      <w:start w:val="1"/>
      <w:numFmt w:val="lowerRoman"/>
      <w:lvlText w:val="%9."/>
      <w:lvlJc w:val="right"/>
      <w:pPr>
        <w:tabs>
          <w:tab w:val="num" w:pos="6480"/>
        </w:tabs>
        <w:ind w:left="6480" w:hanging="180"/>
      </w:pPr>
    </w:lvl>
  </w:abstractNum>
  <w:abstractNum w:abstractNumId="14" w15:restartNumberingAfterBreak="0">
    <w:nsid w:val="3D9F36B3"/>
    <w:multiLevelType w:val="hybridMultilevel"/>
    <w:tmpl w:val="83422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525D3"/>
    <w:multiLevelType w:val="hybridMultilevel"/>
    <w:tmpl w:val="83C6C866"/>
    <w:lvl w:ilvl="0" w:tplc="04090019">
      <w:start w:val="1"/>
      <w:numFmt w:val="lowerLetter"/>
      <w:lvlText w:val="%1."/>
      <w:lvlJc w:val="left"/>
      <w:pPr>
        <w:ind w:left="1044" w:hanging="360"/>
      </w:pPr>
    </w:lvl>
    <w:lvl w:ilvl="1" w:tplc="04090019">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6" w15:restartNumberingAfterBreak="0">
    <w:nsid w:val="49003A15"/>
    <w:multiLevelType w:val="hybridMultilevel"/>
    <w:tmpl w:val="36607A90"/>
    <w:lvl w:ilvl="0" w:tplc="28B4D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F85C84"/>
    <w:multiLevelType w:val="hybridMultilevel"/>
    <w:tmpl w:val="1A381976"/>
    <w:lvl w:ilvl="0" w:tplc="55DC6CD4">
      <w:start w:val="1"/>
      <w:numFmt w:val="decimal"/>
      <w:lvlText w:val="%1."/>
      <w:lvlJc w:val="left"/>
      <w:pPr>
        <w:ind w:left="2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410C1"/>
    <w:multiLevelType w:val="hybridMultilevel"/>
    <w:tmpl w:val="ACAA6F32"/>
    <w:lvl w:ilvl="0" w:tplc="D6E47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E6C0C"/>
    <w:multiLevelType w:val="hybridMultilevel"/>
    <w:tmpl w:val="D59ECF9E"/>
    <w:lvl w:ilvl="0" w:tplc="B19AE8EE">
      <w:start w:val="4"/>
      <w:numFmt w:val="upperLetter"/>
      <w:lvlText w:val="%1."/>
      <w:lvlJc w:val="left"/>
      <w:pPr>
        <w:ind w:left="25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E0819"/>
    <w:multiLevelType w:val="hybridMultilevel"/>
    <w:tmpl w:val="CE4E3580"/>
    <w:lvl w:ilvl="0" w:tplc="04090019">
      <w:start w:val="1"/>
      <w:numFmt w:val="lowerLetter"/>
      <w:lvlText w:val="%1."/>
      <w:lvlJc w:val="left"/>
      <w:pPr>
        <w:ind w:left="324" w:hanging="360"/>
      </w:pPr>
    </w:lvl>
    <w:lvl w:ilvl="1" w:tplc="04090019">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1" w15:restartNumberingAfterBreak="0">
    <w:nsid w:val="5E5E032A"/>
    <w:multiLevelType w:val="hybridMultilevel"/>
    <w:tmpl w:val="5624120A"/>
    <w:lvl w:ilvl="0" w:tplc="C8C0187A">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63D23AA6"/>
    <w:multiLevelType w:val="hybridMultilevel"/>
    <w:tmpl w:val="405424B0"/>
    <w:lvl w:ilvl="0" w:tplc="F858006E">
      <w:start w:val="1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147CE"/>
    <w:multiLevelType w:val="hybridMultilevel"/>
    <w:tmpl w:val="E940BAA8"/>
    <w:lvl w:ilvl="0" w:tplc="0812E216">
      <w:start w:val="3"/>
      <w:numFmt w:val="upperLetter"/>
      <w:lvlText w:val="%1."/>
      <w:lvlJc w:val="left"/>
      <w:pPr>
        <w:ind w:left="2520" w:hanging="360"/>
      </w:pPr>
      <w:rPr>
        <w:rFonts w:hint="default"/>
      </w:rPr>
    </w:lvl>
    <w:lvl w:ilvl="1" w:tplc="6F523E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162F5"/>
    <w:multiLevelType w:val="hybridMultilevel"/>
    <w:tmpl w:val="3724D3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5027E5"/>
    <w:multiLevelType w:val="hybridMultilevel"/>
    <w:tmpl w:val="AFC822EC"/>
    <w:lvl w:ilvl="0" w:tplc="6E7883B2">
      <w:start w:val="1"/>
      <w:numFmt w:val="decimal"/>
      <w:lvlText w:val="%1."/>
      <w:lvlJc w:val="left"/>
      <w:pPr>
        <w:tabs>
          <w:tab w:val="num" w:pos="2520"/>
        </w:tabs>
        <w:ind w:left="2520" w:hanging="360"/>
      </w:pPr>
      <w:rPr>
        <w:rFonts w:hint="default"/>
      </w:rPr>
    </w:lvl>
    <w:lvl w:ilvl="1" w:tplc="CB1ED0F8">
      <w:start w:val="1"/>
      <w:numFmt w:val="lowerLetter"/>
      <w:lvlText w:val="%2."/>
      <w:lvlJc w:val="left"/>
      <w:pPr>
        <w:tabs>
          <w:tab w:val="num" w:pos="3600"/>
        </w:tabs>
        <w:ind w:left="3600" w:hanging="720"/>
      </w:pPr>
      <w:rPr>
        <w:rFonts w:hint="default"/>
      </w:rPr>
    </w:lvl>
    <w:lvl w:ilvl="2" w:tplc="4522A142">
      <w:start w:val="1"/>
      <w:numFmt w:val="upperLetter"/>
      <w:lvlText w:val="%3."/>
      <w:lvlJc w:val="left"/>
      <w:pPr>
        <w:tabs>
          <w:tab w:val="num" w:pos="4140"/>
        </w:tabs>
        <w:ind w:left="4140" w:hanging="360"/>
      </w:pPr>
      <w:rPr>
        <w:rFonts w:hint="default"/>
      </w:rPr>
    </w:lvl>
    <w:lvl w:ilvl="3" w:tplc="F5EC1500" w:tentative="1">
      <w:start w:val="1"/>
      <w:numFmt w:val="decimal"/>
      <w:lvlText w:val="%4."/>
      <w:lvlJc w:val="left"/>
      <w:pPr>
        <w:tabs>
          <w:tab w:val="num" w:pos="4680"/>
        </w:tabs>
        <w:ind w:left="4680" w:hanging="360"/>
      </w:pPr>
    </w:lvl>
    <w:lvl w:ilvl="4" w:tplc="2578E782" w:tentative="1">
      <w:start w:val="1"/>
      <w:numFmt w:val="lowerLetter"/>
      <w:lvlText w:val="%5."/>
      <w:lvlJc w:val="left"/>
      <w:pPr>
        <w:tabs>
          <w:tab w:val="num" w:pos="5400"/>
        </w:tabs>
        <w:ind w:left="5400" w:hanging="360"/>
      </w:pPr>
    </w:lvl>
    <w:lvl w:ilvl="5" w:tplc="F1282282" w:tentative="1">
      <w:start w:val="1"/>
      <w:numFmt w:val="lowerRoman"/>
      <w:lvlText w:val="%6."/>
      <w:lvlJc w:val="right"/>
      <w:pPr>
        <w:tabs>
          <w:tab w:val="num" w:pos="6120"/>
        </w:tabs>
        <w:ind w:left="6120" w:hanging="180"/>
      </w:pPr>
    </w:lvl>
    <w:lvl w:ilvl="6" w:tplc="4AC00B76" w:tentative="1">
      <w:start w:val="1"/>
      <w:numFmt w:val="decimal"/>
      <w:lvlText w:val="%7."/>
      <w:lvlJc w:val="left"/>
      <w:pPr>
        <w:tabs>
          <w:tab w:val="num" w:pos="6840"/>
        </w:tabs>
        <w:ind w:left="6840" w:hanging="360"/>
      </w:pPr>
    </w:lvl>
    <w:lvl w:ilvl="7" w:tplc="F3D4C9EC" w:tentative="1">
      <w:start w:val="1"/>
      <w:numFmt w:val="lowerLetter"/>
      <w:lvlText w:val="%8."/>
      <w:lvlJc w:val="left"/>
      <w:pPr>
        <w:tabs>
          <w:tab w:val="num" w:pos="7560"/>
        </w:tabs>
        <w:ind w:left="7560" w:hanging="360"/>
      </w:pPr>
    </w:lvl>
    <w:lvl w:ilvl="8" w:tplc="21F4D158" w:tentative="1">
      <w:start w:val="1"/>
      <w:numFmt w:val="lowerRoman"/>
      <w:lvlText w:val="%9."/>
      <w:lvlJc w:val="right"/>
      <w:pPr>
        <w:tabs>
          <w:tab w:val="num" w:pos="8280"/>
        </w:tabs>
        <w:ind w:left="8280" w:hanging="180"/>
      </w:pPr>
    </w:lvl>
  </w:abstractNum>
  <w:abstractNum w:abstractNumId="26" w15:restartNumberingAfterBreak="0">
    <w:nsid w:val="7A79544C"/>
    <w:multiLevelType w:val="hybridMultilevel"/>
    <w:tmpl w:val="3D346086"/>
    <w:lvl w:ilvl="0" w:tplc="5FE2D142">
      <w:start w:val="2"/>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7"/>
  </w:num>
  <w:num w:numId="2">
    <w:abstractNumId w:val="4"/>
  </w:num>
  <w:num w:numId="3">
    <w:abstractNumId w:val="25"/>
  </w:num>
  <w:num w:numId="4">
    <w:abstractNumId w:val="3"/>
  </w:num>
  <w:num w:numId="5">
    <w:abstractNumId w:val="13"/>
  </w:num>
  <w:num w:numId="6">
    <w:abstractNumId w:val="5"/>
  </w:num>
  <w:num w:numId="7">
    <w:abstractNumId w:val="8"/>
  </w:num>
  <w:num w:numId="8">
    <w:abstractNumId w:val="21"/>
  </w:num>
  <w:num w:numId="9">
    <w:abstractNumId w:val="26"/>
  </w:num>
  <w:num w:numId="10">
    <w:abstractNumId w:val="12"/>
  </w:num>
  <w:num w:numId="11">
    <w:abstractNumId w:val="1"/>
  </w:num>
  <w:num w:numId="12">
    <w:abstractNumId w:val="23"/>
  </w:num>
  <w:num w:numId="13">
    <w:abstractNumId w:val="2"/>
  </w:num>
  <w:num w:numId="14">
    <w:abstractNumId w:val="19"/>
  </w:num>
  <w:num w:numId="15">
    <w:abstractNumId w:val="6"/>
  </w:num>
  <w:num w:numId="16">
    <w:abstractNumId w:val="11"/>
  </w:num>
  <w:num w:numId="17">
    <w:abstractNumId w:val="20"/>
  </w:num>
  <w:num w:numId="18">
    <w:abstractNumId w:val="18"/>
  </w:num>
  <w:num w:numId="19">
    <w:abstractNumId w:val="9"/>
  </w:num>
  <w:num w:numId="20">
    <w:abstractNumId w:val="0"/>
  </w:num>
  <w:num w:numId="21">
    <w:abstractNumId w:val="15"/>
  </w:num>
  <w:num w:numId="22">
    <w:abstractNumId w:val="14"/>
  </w:num>
  <w:num w:numId="23">
    <w:abstractNumId w:val="24"/>
  </w:num>
  <w:num w:numId="24">
    <w:abstractNumId w:val="17"/>
  </w:num>
  <w:num w:numId="25">
    <w:abstractNumId w:val="10"/>
  </w:num>
  <w:num w:numId="26">
    <w:abstractNumId w:val="16"/>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60"/>
    <w:rsid w:val="0002063C"/>
    <w:rsid w:val="000673F7"/>
    <w:rsid w:val="00072EB1"/>
    <w:rsid w:val="00073D40"/>
    <w:rsid w:val="00075647"/>
    <w:rsid w:val="00084C21"/>
    <w:rsid w:val="00092A34"/>
    <w:rsid w:val="000B3DBF"/>
    <w:rsid w:val="000B62C9"/>
    <w:rsid w:val="00120216"/>
    <w:rsid w:val="00120E13"/>
    <w:rsid w:val="00153AD3"/>
    <w:rsid w:val="00162CBA"/>
    <w:rsid w:val="001822B5"/>
    <w:rsid w:val="001A0AF3"/>
    <w:rsid w:val="001B0588"/>
    <w:rsid w:val="001B6333"/>
    <w:rsid w:val="001D3669"/>
    <w:rsid w:val="001D4D59"/>
    <w:rsid w:val="001E1740"/>
    <w:rsid w:val="001F091E"/>
    <w:rsid w:val="001F4F38"/>
    <w:rsid w:val="001F71D8"/>
    <w:rsid w:val="002079D0"/>
    <w:rsid w:val="00212B88"/>
    <w:rsid w:val="002222BB"/>
    <w:rsid w:val="002231E0"/>
    <w:rsid w:val="0023422C"/>
    <w:rsid w:val="00243384"/>
    <w:rsid w:val="00285369"/>
    <w:rsid w:val="002A7679"/>
    <w:rsid w:val="002B068E"/>
    <w:rsid w:val="002C6C80"/>
    <w:rsid w:val="002E2A1E"/>
    <w:rsid w:val="002E4AC0"/>
    <w:rsid w:val="002E4CD0"/>
    <w:rsid w:val="00300B74"/>
    <w:rsid w:val="00347CAA"/>
    <w:rsid w:val="00352F4F"/>
    <w:rsid w:val="00380707"/>
    <w:rsid w:val="00383ED1"/>
    <w:rsid w:val="00386520"/>
    <w:rsid w:val="003B32A1"/>
    <w:rsid w:val="003D4CA6"/>
    <w:rsid w:val="003E03B3"/>
    <w:rsid w:val="00426A04"/>
    <w:rsid w:val="0043034A"/>
    <w:rsid w:val="00443C71"/>
    <w:rsid w:val="00451A74"/>
    <w:rsid w:val="004602FF"/>
    <w:rsid w:val="004636BF"/>
    <w:rsid w:val="0046427A"/>
    <w:rsid w:val="00474417"/>
    <w:rsid w:val="00483A6F"/>
    <w:rsid w:val="00491E66"/>
    <w:rsid w:val="004A397B"/>
    <w:rsid w:val="004A542B"/>
    <w:rsid w:val="004C448A"/>
    <w:rsid w:val="004F62EC"/>
    <w:rsid w:val="00545AB5"/>
    <w:rsid w:val="00562038"/>
    <w:rsid w:val="00565A41"/>
    <w:rsid w:val="00573849"/>
    <w:rsid w:val="00574C24"/>
    <w:rsid w:val="00583F40"/>
    <w:rsid w:val="00587D10"/>
    <w:rsid w:val="00595005"/>
    <w:rsid w:val="005B08DC"/>
    <w:rsid w:val="005B58D6"/>
    <w:rsid w:val="005C0A2D"/>
    <w:rsid w:val="005F038E"/>
    <w:rsid w:val="005F66A5"/>
    <w:rsid w:val="00670D7C"/>
    <w:rsid w:val="00671224"/>
    <w:rsid w:val="00674C79"/>
    <w:rsid w:val="006802EF"/>
    <w:rsid w:val="006950D2"/>
    <w:rsid w:val="006C0839"/>
    <w:rsid w:val="007114CD"/>
    <w:rsid w:val="00732A5E"/>
    <w:rsid w:val="00742F52"/>
    <w:rsid w:val="0076770D"/>
    <w:rsid w:val="00767C02"/>
    <w:rsid w:val="00770F92"/>
    <w:rsid w:val="00774C8A"/>
    <w:rsid w:val="00793FF8"/>
    <w:rsid w:val="00794A6D"/>
    <w:rsid w:val="007F4D99"/>
    <w:rsid w:val="00816229"/>
    <w:rsid w:val="00820505"/>
    <w:rsid w:val="008250C0"/>
    <w:rsid w:val="00830DD7"/>
    <w:rsid w:val="00840F38"/>
    <w:rsid w:val="00880001"/>
    <w:rsid w:val="00882122"/>
    <w:rsid w:val="00882E54"/>
    <w:rsid w:val="008C26C3"/>
    <w:rsid w:val="008C4450"/>
    <w:rsid w:val="008D5559"/>
    <w:rsid w:val="008E5617"/>
    <w:rsid w:val="008E67FB"/>
    <w:rsid w:val="008F5D17"/>
    <w:rsid w:val="00931057"/>
    <w:rsid w:val="00932DCD"/>
    <w:rsid w:val="00961726"/>
    <w:rsid w:val="00963FD2"/>
    <w:rsid w:val="00964E5B"/>
    <w:rsid w:val="00966560"/>
    <w:rsid w:val="009C22F7"/>
    <w:rsid w:val="009D57F4"/>
    <w:rsid w:val="009E1D74"/>
    <w:rsid w:val="009F78E8"/>
    <w:rsid w:val="00A05241"/>
    <w:rsid w:val="00A119F5"/>
    <w:rsid w:val="00A33160"/>
    <w:rsid w:val="00A420B0"/>
    <w:rsid w:val="00A7039E"/>
    <w:rsid w:val="00A9318B"/>
    <w:rsid w:val="00AD29A4"/>
    <w:rsid w:val="00AF4E24"/>
    <w:rsid w:val="00B151BD"/>
    <w:rsid w:val="00B16629"/>
    <w:rsid w:val="00B343F5"/>
    <w:rsid w:val="00B35604"/>
    <w:rsid w:val="00B362FC"/>
    <w:rsid w:val="00B41476"/>
    <w:rsid w:val="00B54F3D"/>
    <w:rsid w:val="00B55257"/>
    <w:rsid w:val="00B83879"/>
    <w:rsid w:val="00BB36BC"/>
    <w:rsid w:val="00BC6359"/>
    <w:rsid w:val="00C017A2"/>
    <w:rsid w:val="00C04392"/>
    <w:rsid w:val="00C37073"/>
    <w:rsid w:val="00C45E45"/>
    <w:rsid w:val="00C7004F"/>
    <w:rsid w:val="00C77801"/>
    <w:rsid w:val="00C94B01"/>
    <w:rsid w:val="00CA55F5"/>
    <w:rsid w:val="00CB03C5"/>
    <w:rsid w:val="00CB6C77"/>
    <w:rsid w:val="00CE468D"/>
    <w:rsid w:val="00D221E2"/>
    <w:rsid w:val="00D4554E"/>
    <w:rsid w:val="00D624A2"/>
    <w:rsid w:val="00D80B21"/>
    <w:rsid w:val="00D86315"/>
    <w:rsid w:val="00D95DEC"/>
    <w:rsid w:val="00DB0DFF"/>
    <w:rsid w:val="00DC6A60"/>
    <w:rsid w:val="00DD2A0D"/>
    <w:rsid w:val="00E20432"/>
    <w:rsid w:val="00E34406"/>
    <w:rsid w:val="00E75B9E"/>
    <w:rsid w:val="00E9648C"/>
    <w:rsid w:val="00EB6CD1"/>
    <w:rsid w:val="00ED0B6B"/>
    <w:rsid w:val="00EE3236"/>
    <w:rsid w:val="00EE4C2B"/>
    <w:rsid w:val="00EE5E56"/>
    <w:rsid w:val="00EE5EBE"/>
    <w:rsid w:val="00EF0FFC"/>
    <w:rsid w:val="00F028F5"/>
    <w:rsid w:val="00F123EA"/>
    <w:rsid w:val="00F20869"/>
    <w:rsid w:val="00F332C6"/>
    <w:rsid w:val="00F40960"/>
    <w:rsid w:val="00F43E37"/>
    <w:rsid w:val="00F67E7F"/>
    <w:rsid w:val="00FC58F3"/>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B9512C"/>
  <w15:docId w15:val="{1240F6C1-89CA-4324-A99C-A23807D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C5"/>
    <w:rPr>
      <w:sz w:val="24"/>
      <w:szCs w:val="24"/>
    </w:rPr>
  </w:style>
  <w:style w:type="paragraph" w:styleId="Heading1">
    <w:name w:val="heading 1"/>
    <w:basedOn w:val="Normal"/>
    <w:next w:val="Normal"/>
    <w:qFormat/>
    <w:rsid w:val="00CB03C5"/>
    <w:pPr>
      <w:keepNext/>
      <w:outlineLvl w:val="0"/>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3C5"/>
    <w:pPr>
      <w:ind w:left="2160"/>
    </w:pPr>
    <w:rPr>
      <w:rFonts w:ascii="Helvetica" w:hAnsi="Helvetica"/>
    </w:rPr>
  </w:style>
  <w:style w:type="paragraph" w:styleId="BodyTextIndent2">
    <w:name w:val="Body Text Indent 2"/>
    <w:basedOn w:val="Normal"/>
    <w:rsid w:val="00CB03C5"/>
    <w:pPr>
      <w:ind w:left="720"/>
    </w:pPr>
    <w:rPr>
      <w:rFonts w:ascii="Helvetica" w:hAnsi="Helvetica"/>
    </w:rPr>
  </w:style>
  <w:style w:type="paragraph" w:styleId="BodyTextIndent3">
    <w:name w:val="Body Text Indent 3"/>
    <w:basedOn w:val="Normal"/>
    <w:rsid w:val="00CB03C5"/>
    <w:pPr>
      <w:ind w:left="1440" w:hanging="720"/>
    </w:pPr>
    <w:rPr>
      <w:rFonts w:ascii="Helvetica" w:hAnsi="Helvetica"/>
    </w:rPr>
  </w:style>
  <w:style w:type="paragraph" w:styleId="Footer">
    <w:name w:val="footer"/>
    <w:basedOn w:val="Normal"/>
    <w:link w:val="FooterChar"/>
    <w:uiPriority w:val="99"/>
    <w:rsid w:val="00CB03C5"/>
    <w:pPr>
      <w:tabs>
        <w:tab w:val="center" w:pos="4320"/>
        <w:tab w:val="right" w:pos="8640"/>
      </w:tabs>
    </w:pPr>
  </w:style>
  <w:style w:type="character" w:styleId="PageNumber">
    <w:name w:val="page number"/>
    <w:basedOn w:val="DefaultParagraphFont"/>
    <w:rsid w:val="00CB03C5"/>
  </w:style>
  <w:style w:type="paragraph" w:styleId="BodyText3">
    <w:name w:val="Body Text 3"/>
    <w:basedOn w:val="Normal"/>
    <w:rsid w:val="00CB03C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
    <w:name w:val="Body Text"/>
    <w:basedOn w:val="Normal"/>
    <w:rsid w:val="00CB03C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Header">
    <w:name w:val="header"/>
    <w:basedOn w:val="Normal"/>
    <w:link w:val="HeaderChar"/>
    <w:rsid w:val="00CB03C5"/>
    <w:pPr>
      <w:widowControl w:val="0"/>
      <w:tabs>
        <w:tab w:val="center" w:pos="4320"/>
        <w:tab w:val="right" w:pos="8640"/>
      </w:tabs>
    </w:pPr>
    <w:rPr>
      <w:rFonts w:ascii="CG Times" w:hAnsi="CG Times"/>
    </w:rPr>
  </w:style>
  <w:style w:type="paragraph" w:styleId="DocumentMap">
    <w:name w:val="Document Map"/>
    <w:basedOn w:val="Normal"/>
    <w:semiHidden/>
    <w:rsid w:val="00CB03C5"/>
    <w:pPr>
      <w:shd w:val="clear" w:color="auto" w:fill="000080"/>
    </w:pPr>
    <w:rPr>
      <w:rFonts w:ascii="Tahoma" w:hAnsi="Tahoma"/>
    </w:rPr>
  </w:style>
  <w:style w:type="paragraph" w:styleId="CommentText">
    <w:name w:val="annotation text"/>
    <w:basedOn w:val="Normal"/>
    <w:link w:val="CommentTextChar"/>
    <w:semiHidden/>
    <w:rsid w:val="00CB03C5"/>
    <w:pPr>
      <w:overflowPunct w:val="0"/>
      <w:autoSpaceDE w:val="0"/>
      <w:autoSpaceDN w:val="0"/>
      <w:adjustRightInd w:val="0"/>
      <w:textAlignment w:val="baseline"/>
    </w:pPr>
    <w:rPr>
      <w:sz w:val="20"/>
      <w:szCs w:val="20"/>
    </w:rPr>
  </w:style>
  <w:style w:type="paragraph" w:styleId="BodyText2">
    <w:name w:val="Body Text 2"/>
    <w:basedOn w:val="Normal"/>
    <w:rsid w:val="00CB03C5"/>
    <w:pPr>
      <w:widowControl w:val="0"/>
      <w:ind w:left="1080"/>
    </w:pPr>
    <w:rPr>
      <w:szCs w:val="20"/>
    </w:rPr>
  </w:style>
  <w:style w:type="character" w:styleId="Hyperlink">
    <w:name w:val="Hyperlink"/>
    <w:basedOn w:val="DefaultParagraphFont"/>
    <w:rsid w:val="00CB03C5"/>
    <w:rPr>
      <w:color w:val="0000FF"/>
      <w:u w:val="single"/>
    </w:rPr>
  </w:style>
  <w:style w:type="character" w:styleId="FollowedHyperlink">
    <w:name w:val="FollowedHyperlink"/>
    <w:basedOn w:val="DefaultParagraphFont"/>
    <w:rsid w:val="00CB03C5"/>
    <w:rPr>
      <w:color w:val="800080"/>
      <w:u w:val="single"/>
    </w:rPr>
  </w:style>
  <w:style w:type="paragraph" w:styleId="BalloonText">
    <w:name w:val="Balloon Text"/>
    <w:basedOn w:val="Normal"/>
    <w:semiHidden/>
    <w:rsid w:val="00DC6A60"/>
    <w:rPr>
      <w:rFonts w:ascii="Tahoma" w:hAnsi="Tahoma" w:cs="Tahoma"/>
      <w:sz w:val="16"/>
      <w:szCs w:val="16"/>
    </w:rPr>
  </w:style>
  <w:style w:type="character" w:customStyle="1" w:styleId="HeaderChar">
    <w:name w:val="Header Char"/>
    <w:basedOn w:val="DefaultParagraphFont"/>
    <w:link w:val="Header"/>
    <w:rsid w:val="0043034A"/>
    <w:rPr>
      <w:rFonts w:ascii="CG Times" w:hAnsi="CG Times"/>
      <w:sz w:val="24"/>
      <w:szCs w:val="24"/>
    </w:rPr>
  </w:style>
  <w:style w:type="paragraph" w:styleId="ListParagraph">
    <w:name w:val="List Paragraph"/>
    <w:basedOn w:val="Normal"/>
    <w:uiPriority w:val="34"/>
    <w:qFormat/>
    <w:rsid w:val="00B362FC"/>
    <w:pPr>
      <w:ind w:left="720"/>
      <w:contextualSpacing/>
    </w:pPr>
  </w:style>
  <w:style w:type="character" w:customStyle="1" w:styleId="CommentTextChar">
    <w:name w:val="Comment Text Char"/>
    <w:basedOn w:val="DefaultParagraphFont"/>
    <w:link w:val="CommentText"/>
    <w:semiHidden/>
    <w:rsid w:val="004636BF"/>
  </w:style>
  <w:style w:type="character" w:customStyle="1" w:styleId="FooterChar">
    <w:name w:val="Footer Char"/>
    <w:basedOn w:val="DefaultParagraphFont"/>
    <w:link w:val="Footer"/>
    <w:uiPriority w:val="99"/>
    <w:rsid w:val="004C448A"/>
    <w:rPr>
      <w:sz w:val="24"/>
      <w:szCs w:val="24"/>
    </w:rPr>
  </w:style>
  <w:style w:type="paragraph" w:customStyle="1" w:styleId="Style1">
    <w:name w:val="Style 1"/>
    <w:basedOn w:val="Normal"/>
    <w:rsid w:val="008C26C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39169">
      <w:bodyDiv w:val="1"/>
      <w:marLeft w:val="0"/>
      <w:marRight w:val="0"/>
      <w:marTop w:val="0"/>
      <w:marBottom w:val="0"/>
      <w:divBdr>
        <w:top w:val="none" w:sz="0" w:space="0" w:color="auto"/>
        <w:left w:val="none" w:sz="0" w:space="0" w:color="auto"/>
        <w:bottom w:val="none" w:sz="0" w:space="0" w:color="auto"/>
        <w:right w:val="none" w:sz="0" w:space="0" w:color="auto"/>
      </w:divBdr>
    </w:div>
    <w:div w:id="465587168">
      <w:bodyDiv w:val="1"/>
      <w:marLeft w:val="0"/>
      <w:marRight w:val="0"/>
      <w:marTop w:val="0"/>
      <w:marBottom w:val="0"/>
      <w:divBdr>
        <w:top w:val="none" w:sz="0" w:space="0" w:color="auto"/>
        <w:left w:val="none" w:sz="0" w:space="0" w:color="auto"/>
        <w:bottom w:val="none" w:sz="0" w:space="0" w:color="auto"/>
        <w:right w:val="none" w:sz="0" w:space="0" w:color="auto"/>
      </w:divBdr>
    </w:div>
    <w:div w:id="938022187">
      <w:bodyDiv w:val="1"/>
      <w:marLeft w:val="0"/>
      <w:marRight w:val="0"/>
      <w:marTop w:val="0"/>
      <w:marBottom w:val="0"/>
      <w:divBdr>
        <w:top w:val="none" w:sz="0" w:space="0" w:color="auto"/>
        <w:left w:val="none" w:sz="0" w:space="0" w:color="auto"/>
        <w:bottom w:val="none" w:sz="0" w:space="0" w:color="auto"/>
        <w:right w:val="none" w:sz="0" w:space="0" w:color="auto"/>
      </w:divBdr>
    </w:div>
    <w:div w:id="11381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va.state.va.u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va.virginia.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a.virginia.gov/forms/EDI/AgreementVendo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CustomerCare@dgs.virginia.gov" TargetMode="External"/><Relationship Id="rId5" Type="http://schemas.openxmlformats.org/officeDocument/2006/relationships/webSettings" Target="webSettings.xml"/><Relationship Id="rId15" Type="http://schemas.openxmlformats.org/officeDocument/2006/relationships/hyperlink" Target="file:///C:\Users\gmf87213\AppData\Local\Microsoft\Windows\Temporary%20Internet%20Files\Content.Outlook\3CSQTVCA\www.eVA.virginia.gov" TargetMode="External"/><Relationship Id="rId10" Type="http://schemas.openxmlformats.org/officeDocument/2006/relationships/hyperlink" Target="http://www.eva.virginia.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3C2F-D070-4FCC-88E0-34B644C8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32</Pages>
  <Words>10770</Words>
  <Characters>61635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I</vt:lpstr>
    </vt:vector>
  </TitlesOfParts>
  <Company>DHRM</Company>
  <LinksUpToDate>false</LinksUpToDate>
  <CharactersWithSpaces>72261</CharactersWithSpaces>
  <SharedDoc>false</SharedDoc>
  <HLinks>
    <vt:vector size="6" baseType="variant">
      <vt:variant>
        <vt:i4>6422647</vt:i4>
      </vt:variant>
      <vt:variant>
        <vt:i4>0</vt:i4>
      </vt:variant>
      <vt:variant>
        <vt:i4>0</vt:i4>
      </vt:variant>
      <vt:variant>
        <vt:i4>5</vt:i4>
      </vt:variant>
      <vt:variant>
        <vt:lpwstr>http://www.doa.state.va.us/procedures/GeneralAccounting/EDI/tradingpartnerguide.pdf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Department of Human Resource Management</dc:creator>
  <cp:lastModifiedBy>VITA Program</cp:lastModifiedBy>
  <cp:revision>23</cp:revision>
  <cp:lastPrinted>2022-01-28T16:58:00Z</cp:lastPrinted>
  <dcterms:created xsi:type="dcterms:W3CDTF">2022-01-28T15:48:00Z</dcterms:created>
  <dcterms:modified xsi:type="dcterms:W3CDTF">2022-01-28T18:24:00Z</dcterms:modified>
</cp:coreProperties>
</file>