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057" w:rsidRPr="008C4450" w:rsidRDefault="00931057" w:rsidP="00C7004F">
      <w:pPr>
        <w:widowControl w:val="0"/>
        <w:tabs>
          <w:tab w:val="center" w:pos="5400"/>
          <w:tab w:val="left" w:pos="6480"/>
          <w:tab w:val="left" w:pos="7200"/>
          <w:tab w:val="left" w:pos="7920"/>
          <w:tab w:val="left" w:pos="8640"/>
          <w:tab w:val="left" w:pos="9360"/>
        </w:tabs>
        <w:jc w:val="center"/>
        <w:rPr>
          <w:rFonts w:ascii="Arial" w:hAnsi="Arial"/>
          <w:b/>
          <w:sz w:val="20"/>
          <w:szCs w:val="20"/>
        </w:rPr>
      </w:pPr>
      <w:r w:rsidRPr="008C4450">
        <w:rPr>
          <w:rFonts w:ascii="Arial" w:hAnsi="Arial"/>
          <w:b/>
          <w:sz w:val="20"/>
          <w:szCs w:val="20"/>
        </w:rPr>
        <w:t>REQUEST FOR PROPOSAL (RFP)</w:t>
      </w:r>
    </w:p>
    <w:p w:rsidR="00931057" w:rsidRPr="008C4450" w:rsidRDefault="00931057" w:rsidP="00C7004F">
      <w:pPr>
        <w:widowControl w:val="0"/>
        <w:tabs>
          <w:tab w:val="center" w:pos="5400"/>
          <w:tab w:val="left" w:pos="6480"/>
          <w:tab w:val="left" w:pos="7200"/>
          <w:tab w:val="left" w:pos="7920"/>
          <w:tab w:val="left" w:pos="8640"/>
          <w:tab w:val="left" w:pos="9360"/>
        </w:tabs>
        <w:jc w:val="center"/>
        <w:rPr>
          <w:rFonts w:ascii="Arial" w:hAnsi="Arial"/>
          <w:b/>
          <w:sz w:val="20"/>
          <w:szCs w:val="20"/>
        </w:rPr>
      </w:pPr>
    </w:p>
    <w:p w:rsidR="00931057" w:rsidRDefault="00770F92" w:rsidP="00285369">
      <w:pPr>
        <w:widowControl w:val="0"/>
        <w:tabs>
          <w:tab w:val="center" w:pos="5400"/>
          <w:tab w:val="left" w:pos="6480"/>
          <w:tab w:val="left" w:pos="7200"/>
          <w:tab w:val="left" w:pos="7920"/>
          <w:tab w:val="left" w:pos="8640"/>
          <w:tab w:val="left" w:pos="9360"/>
        </w:tabs>
        <w:rPr>
          <w:rFonts w:ascii="Arial" w:hAnsi="Arial"/>
          <w:b/>
          <w:sz w:val="20"/>
          <w:szCs w:val="20"/>
        </w:rPr>
      </w:pPr>
      <w:r w:rsidRPr="008C4450">
        <w:rPr>
          <w:rFonts w:ascii="Arial" w:hAnsi="Arial"/>
          <w:b/>
          <w:sz w:val="20"/>
          <w:szCs w:val="20"/>
        </w:rPr>
        <w:t xml:space="preserve">ISSUE DATE:  </w:t>
      </w:r>
      <w:r w:rsidR="00B362FC" w:rsidRPr="008C4450">
        <w:rPr>
          <w:rFonts w:ascii="Arial" w:hAnsi="Arial"/>
          <w:b/>
          <w:sz w:val="20"/>
          <w:szCs w:val="20"/>
        </w:rPr>
        <w:t>March 8, 2017</w:t>
      </w:r>
    </w:p>
    <w:p w:rsidR="00770F92" w:rsidRDefault="00770F92" w:rsidP="00770F92">
      <w:pPr>
        <w:widowControl w:val="0"/>
        <w:tabs>
          <w:tab w:val="center" w:pos="5400"/>
          <w:tab w:val="left" w:pos="6480"/>
          <w:tab w:val="left" w:pos="7200"/>
          <w:tab w:val="left" w:pos="7920"/>
          <w:tab w:val="left" w:pos="8640"/>
          <w:tab w:val="left" w:pos="9360"/>
        </w:tabs>
        <w:rPr>
          <w:rFonts w:ascii="Arial" w:hAnsi="Arial"/>
          <w:b/>
          <w:sz w:val="20"/>
          <w:szCs w:val="20"/>
        </w:rPr>
      </w:pPr>
    </w:p>
    <w:p w:rsidR="00770F92" w:rsidRDefault="00770F92" w:rsidP="00770F92">
      <w:pPr>
        <w:widowControl w:val="0"/>
        <w:tabs>
          <w:tab w:val="center" w:pos="5400"/>
          <w:tab w:val="left" w:pos="6480"/>
          <w:tab w:val="left" w:pos="7200"/>
          <w:tab w:val="left" w:pos="7920"/>
          <w:tab w:val="left" w:pos="8640"/>
          <w:tab w:val="left" w:pos="9360"/>
        </w:tabs>
        <w:rPr>
          <w:rFonts w:ascii="Arial" w:hAnsi="Arial"/>
          <w:b/>
          <w:sz w:val="20"/>
          <w:szCs w:val="20"/>
        </w:rPr>
      </w:pPr>
      <w:r w:rsidRPr="008C4450">
        <w:rPr>
          <w:rFonts w:ascii="Arial" w:hAnsi="Arial"/>
          <w:b/>
          <w:sz w:val="20"/>
          <w:szCs w:val="20"/>
        </w:rPr>
        <w:t>RFP</w:t>
      </w:r>
      <w:r>
        <w:rPr>
          <w:rFonts w:ascii="Arial" w:hAnsi="Arial"/>
          <w:b/>
          <w:sz w:val="20"/>
          <w:szCs w:val="20"/>
        </w:rPr>
        <w:t xml:space="preserve"> NUMBER</w:t>
      </w:r>
      <w:r w:rsidR="004C448A">
        <w:rPr>
          <w:rFonts w:ascii="Arial" w:hAnsi="Arial"/>
          <w:b/>
          <w:sz w:val="20"/>
          <w:szCs w:val="20"/>
        </w:rPr>
        <w:t xml:space="preserve"> / </w:t>
      </w:r>
      <w:r w:rsidR="004C448A" w:rsidRPr="008C4450">
        <w:rPr>
          <w:rFonts w:ascii="Arial" w:hAnsi="Arial"/>
          <w:b/>
          <w:sz w:val="20"/>
          <w:szCs w:val="20"/>
        </w:rPr>
        <w:t>TITLE</w:t>
      </w:r>
      <w:r>
        <w:rPr>
          <w:rFonts w:ascii="Arial" w:hAnsi="Arial"/>
          <w:b/>
          <w:sz w:val="20"/>
          <w:szCs w:val="20"/>
        </w:rPr>
        <w:t>:</w:t>
      </w:r>
      <w:r w:rsidRPr="008C4450">
        <w:rPr>
          <w:rFonts w:ascii="Arial" w:hAnsi="Arial"/>
          <w:b/>
          <w:sz w:val="20"/>
          <w:szCs w:val="20"/>
        </w:rPr>
        <w:t xml:space="preserve"> TRSDHRM17-01</w:t>
      </w:r>
      <w:r w:rsidR="004C448A">
        <w:rPr>
          <w:rFonts w:ascii="Arial" w:hAnsi="Arial"/>
          <w:b/>
          <w:sz w:val="20"/>
          <w:szCs w:val="20"/>
        </w:rPr>
        <w:t xml:space="preserve"> / </w:t>
      </w:r>
      <w:r w:rsidR="004C448A" w:rsidRPr="008C4450">
        <w:rPr>
          <w:rFonts w:ascii="Arial" w:hAnsi="Arial"/>
          <w:b/>
          <w:sz w:val="20"/>
          <w:szCs w:val="20"/>
        </w:rPr>
        <w:t>Actuarial Services</w:t>
      </w:r>
    </w:p>
    <w:p w:rsidR="00770F92" w:rsidRDefault="00770F92" w:rsidP="00770F92">
      <w:pPr>
        <w:widowControl w:val="0"/>
        <w:tabs>
          <w:tab w:val="center" w:pos="5400"/>
          <w:tab w:val="left" w:pos="6480"/>
          <w:tab w:val="left" w:pos="7200"/>
          <w:tab w:val="left" w:pos="7920"/>
          <w:tab w:val="left" w:pos="8640"/>
          <w:tab w:val="left" w:pos="9360"/>
        </w:tabs>
        <w:rPr>
          <w:rFonts w:ascii="Arial" w:hAnsi="Arial"/>
          <w:b/>
          <w:sz w:val="20"/>
          <w:szCs w:val="20"/>
        </w:rPr>
      </w:pPr>
    </w:p>
    <w:p w:rsidR="00931057" w:rsidRPr="008C4450" w:rsidRDefault="00770F92" w:rsidP="00770F92">
      <w:pPr>
        <w:widowControl w:val="0"/>
        <w:tabs>
          <w:tab w:val="center" w:pos="5400"/>
          <w:tab w:val="left" w:pos="6480"/>
          <w:tab w:val="left" w:pos="7200"/>
          <w:tab w:val="left" w:pos="7920"/>
          <w:tab w:val="left" w:pos="8640"/>
          <w:tab w:val="left" w:pos="9360"/>
        </w:tabs>
        <w:rPr>
          <w:rFonts w:ascii="Arial" w:hAnsi="Arial"/>
          <w:b/>
          <w:sz w:val="20"/>
          <w:szCs w:val="20"/>
        </w:rPr>
      </w:pPr>
      <w:r w:rsidRPr="008C4450">
        <w:rPr>
          <w:rFonts w:ascii="Arial" w:hAnsi="Arial"/>
          <w:b/>
          <w:sz w:val="20"/>
          <w:szCs w:val="20"/>
        </w:rPr>
        <w:t>COMMODITY CODES</w:t>
      </w:r>
      <w:r w:rsidR="00931057" w:rsidRPr="008C4450">
        <w:rPr>
          <w:rFonts w:ascii="Arial" w:hAnsi="Arial"/>
          <w:b/>
          <w:sz w:val="20"/>
          <w:szCs w:val="20"/>
        </w:rPr>
        <w:t>:</w:t>
      </w:r>
      <w:r>
        <w:rPr>
          <w:rFonts w:ascii="Arial" w:hAnsi="Arial"/>
          <w:b/>
          <w:sz w:val="20"/>
          <w:szCs w:val="20"/>
        </w:rPr>
        <w:t xml:space="preserve"> </w:t>
      </w:r>
      <w:r w:rsidR="00B362FC" w:rsidRPr="008C4450">
        <w:rPr>
          <w:rFonts w:ascii="Arial" w:hAnsi="Arial"/>
          <w:b/>
          <w:sz w:val="20"/>
          <w:szCs w:val="20"/>
        </w:rPr>
        <w:t>91869</w:t>
      </w:r>
    </w:p>
    <w:p w:rsidR="00931057" w:rsidRPr="008C4450" w:rsidRDefault="00931057" w:rsidP="00931057">
      <w:pPr>
        <w:widowControl w:val="0"/>
        <w:tabs>
          <w:tab w:val="center" w:pos="5400"/>
          <w:tab w:val="left" w:pos="6480"/>
          <w:tab w:val="left" w:pos="7200"/>
          <w:tab w:val="left" w:pos="7920"/>
          <w:tab w:val="left" w:pos="8640"/>
          <w:tab w:val="left" w:pos="9360"/>
        </w:tabs>
        <w:rPr>
          <w:rFonts w:ascii="Arial" w:hAnsi="Arial"/>
          <w:b/>
          <w:sz w:val="20"/>
          <w:szCs w:val="20"/>
        </w:rPr>
      </w:pPr>
    </w:p>
    <w:p w:rsidR="00770F92" w:rsidRDefault="00770F92" w:rsidP="00770F92">
      <w:pPr>
        <w:widowControl w:val="0"/>
        <w:tabs>
          <w:tab w:val="left" w:pos="3240"/>
          <w:tab w:val="center" w:pos="5400"/>
          <w:tab w:val="left" w:pos="6480"/>
          <w:tab w:val="left" w:pos="7200"/>
          <w:tab w:val="left" w:pos="7920"/>
          <w:tab w:val="left" w:pos="8640"/>
          <w:tab w:val="left" w:pos="9360"/>
        </w:tabs>
        <w:ind w:left="3240" w:hanging="3240"/>
        <w:rPr>
          <w:rFonts w:ascii="Arial" w:hAnsi="Arial"/>
          <w:b/>
          <w:sz w:val="20"/>
          <w:szCs w:val="20"/>
        </w:rPr>
      </w:pPr>
      <w:r w:rsidRPr="008C4450">
        <w:rPr>
          <w:rFonts w:ascii="Arial" w:hAnsi="Arial"/>
          <w:b/>
          <w:sz w:val="20"/>
          <w:szCs w:val="20"/>
        </w:rPr>
        <w:t>ISSUING AGENCY</w:t>
      </w:r>
      <w:r w:rsidR="00931057" w:rsidRPr="008C4450">
        <w:rPr>
          <w:rFonts w:ascii="Arial" w:hAnsi="Arial"/>
          <w:b/>
          <w:sz w:val="20"/>
          <w:szCs w:val="20"/>
        </w:rPr>
        <w:t xml:space="preserve">: </w:t>
      </w:r>
      <w:r>
        <w:rPr>
          <w:rFonts w:ascii="Arial" w:hAnsi="Arial"/>
          <w:b/>
          <w:sz w:val="20"/>
          <w:szCs w:val="20"/>
        </w:rPr>
        <w:tab/>
        <w:t>Commonwealth of Virginia</w:t>
      </w:r>
    </w:p>
    <w:p w:rsidR="00E20432" w:rsidRDefault="00770F92" w:rsidP="00770F92">
      <w:pPr>
        <w:widowControl w:val="0"/>
        <w:tabs>
          <w:tab w:val="center" w:pos="5400"/>
          <w:tab w:val="left" w:pos="6480"/>
          <w:tab w:val="left" w:pos="7200"/>
          <w:tab w:val="left" w:pos="7920"/>
          <w:tab w:val="left" w:pos="8640"/>
          <w:tab w:val="left" w:pos="9360"/>
        </w:tabs>
        <w:ind w:left="3240"/>
        <w:rPr>
          <w:rFonts w:ascii="Arial" w:hAnsi="Arial"/>
          <w:b/>
          <w:sz w:val="20"/>
          <w:szCs w:val="20"/>
        </w:rPr>
      </w:pPr>
      <w:r>
        <w:rPr>
          <w:rFonts w:ascii="Arial" w:hAnsi="Arial"/>
          <w:b/>
          <w:sz w:val="20"/>
          <w:szCs w:val="20"/>
        </w:rPr>
        <w:tab/>
      </w:r>
      <w:r w:rsidR="00931057" w:rsidRPr="008C4450">
        <w:rPr>
          <w:rFonts w:ascii="Arial" w:hAnsi="Arial"/>
          <w:b/>
          <w:sz w:val="20"/>
          <w:szCs w:val="20"/>
        </w:rPr>
        <w:t>Departme</w:t>
      </w:r>
      <w:r w:rsidR="00B362FC" w:rsidRPr="008C4450">
        <w:rPr>
          <w:rFonts w:ascii="Arial" w:hAnsi="Arial"/>
          <w:b/>
          <w:sz w:val="20"/>
          <w:szCs w:val="20"/>
        </w:rPr>
        <w:t>nt of Human Resource Management</w:t>
      </w:r>
    </w:p>
    <w:p w:rsidR="00770F92" w:rsidRDefault="00770F92" w:rsidP="00770F92">
      <w:pPr>
        <w:widowControl w:val="0"/>
        <w:tabs>
          <w:tab w:val="center" w:pos="5400"/>
          <w:tab w:val="left" w:pos="6480"/>
          <w:tab w:val="left" w:pos="7200"/>
          <w:tab w:val="left" w:pos="7920"/>
          <w:tab w:val="left" w:pos="8640"/>
          <w:tab w:val="left" w:pos="9360"/>
        </w:tabs>
        <w:ind w:left="3240"/>
        <w:rPr>
          <w:rFonts w:ascii="Arial" w:hAnsi="Arial"/>
          <w:b/>
          <w:sz w:val="20"/>
          <w:szCs w:val="20"/>
        </w:rPr>
      </w:pPr>
      <w:r>
        <w:rPr>
          <w:rFonts w:ascii="Arial" w:hAnsi="Arial"/>
          <w:b/>
          <w:sz w:val="20"/>
          <w:szCs w:val="20"/>
        </w:rPr>
        <w:t>James Monroe Building, 13</w:t>
      </w:r>
      <w:r w:rsidRPr="00770F92">
        <w:rPr>
          <w:rFonts w:ascii="Arial" w:hAnsi="Arial"/>
          <w:b/>
          <w:sz w:val="20"/>
          <w:szCs w:val="20"/>
          <w:vertAlign w:val="superscript"/>
        </w:rPr>
        <w:t>th</w:t>
      </w:r>
      <w:r>
        <w:rPr>
          <w:rFonts w:ascii="Arial" w:hAnsi="Arial"/>
          <w:b/>
          <w:sz w:val="20"/>
          <w:szCs w:val="20"/>
        </w:rPr>
        <w:t xml:space="preserve"> Floor</w:t>
      </w:r>
    </w:p>
    <w:p w:rsidR="00770F92" w:rsidRDefault="00770F92" w:rsidP="00770F92">
      <w:pPr>
        <w:widowControl w:val="0"/>
        <w:tabs>
          <w:tab w:val="center" w:pos="5400"/>
          <w:tab w:val="left" w:pos="6480"/>
          <w:tab w:val="left" w:pos="7200"/>
          <w:tab w:val="left" w:pos="7920"/>
          <w:tab w:val="left" w:pos="8640"/>
          <w:tab w:val="left" w:pos="9360"/>
        </w:tabs>
        <w:ind w:left="3240"/>
        <w:rPr>
          <w:rFonts w:ascii="Arial" w:hAnsi="Arial"/>
          <w:b/>
          <w:sz w:val="20"/>
          <w:szCs w:val="20"/>
        </w:rPr>
      </w:pPr>
      <w:r>
        <w:rPr>
          <w:rFonts w:ascii="Arial" w:hAnsi="Arial"/>
          <w:b/>
          <w:sz w:val="20"/>
          <w:szCs w:val="20"/>
        </w:rPr>
        <w:t>Richmond, VA  23219</w:t>
      </w:r>
    </w:p>
    <w:p w:rsidR="00770F92" w:rsidRDefault="00770F92" w:rsidP="00770F92">
      <w:pPr>
        <w:widowControl w:val="0"/>
        <w:tabs>
          <w:tab w:val="center" w:pos="5400"/>
          <w:tab w:val="left" w:pos="6480"/>
          <w:tab w:val="left" w:pos="7200"/>
          <w:tab w:val="left" w:pos="7920"/>
          <w:tab w:val="left" w:pos="8640"/>
          <w:tab w:val="left" w:pos="9360"/>
        </w:tabs>
        <w:rPr>
          <w:rFonts w:ascii="Arial" w:hAnsi="Arial"/>
          <w:b/>
          <w:sz w:val="20"/>
          <w:szCs w:val="20"/>
        </w:rPr>
      </w:pPr>
    </w:p>
    <w:p w:rsidR="00770F92" w:rsidRDefault="00770F92" w:rsidP="00E20432">
      <w:pPr>
        <w:rPr>
          <w:rFonts w:ascii="Arial" w:hAnsi="Arial"/>
          <w:b/>
          <w:sz w:val="20"/>
          <w:szCs w:val="20"/>
        </w:rPr>
      </w:pPr>
      <w:r>
        <w:rPr>
          <w:rFonts w:ascii="Arial" w:hAnsi="Arial"/>
          <w:b/>
          <w:sz w:val="20"/>
          <w:szCs w:val="20"/>
        </w:rPr>
        <w:t>USING AGENCIES:</w:t>
      </w:r>
    </w:p>
    <w:p w:rsidR="00770F92" w:rsidRDefault="00770F92" w:rsidP="00E20432">
      <w:pPr>
        <w:rPr>
          <w:rFonts w:ascii="Arial" w:hAnsi="Arial"/>
          <w:b/>
          <w:sz w:val="20"/>
          <w:szCs w:val="20"/>
        </w:rPr>
      </w:pPr>
    </w:p>
    <w:p w:rsidR="00770F92" w:rsidRDefault="00770F92" w:rsidP="00770F92">
      <w:pPr>
        <w:tabs>
          <w:tab w:val="left" w:pos="4860"/>
        </w:tabs>
        <w:ind w:left="1080"/>
        <w:rPr>
          <w:rFonts w:ascii="Arial" w:hAnsi="Arial" w:cs="Arial"/>
          <w:b/>
          <w:bCs/>
          <w:sz w:val="20"/>
          <w:szCs w:val="20"/>
        </w:rPr>
      </w:pPr>
      <w:r>
        <w:rPr>
          <w:rFonts w:ascii="Arial" w:hAnsi="Arial" w:cs="Arial"/>
          <w:b/>
          <w:bCs/>
          <w:sz w:val="20"/>
          <w:szCs w:val="20"/>
        </w:rPr>
        <w:t>Commonwealth of Virginia</w:t>
      </w:r>
      <w:r>
        <w:rPr>
          <w:rFonts w:ascii="Arial" w:hAnsi="Arial" w:cs="Arial"/>
          <w:b/>
          <w:bCs/>
          <w:sz w:val="20"/>
          <w:szCs w:val="20"/>
        </w:rPr>
        <w:tab/>
        <w:t>Commonwealth of Virginia</w:t>
      </w:r>
    </w:p>
    <w:p w:rsidR="00E20432" w:rsidRDefault="00E20432" w:rsidP="00770F92">
      <w:pPr>
        <w:tabs>
          <w:tab w:val="left" w:pos="4860"/>
        </w:tabs>
        <w:ind w:left="1080"/>
        <w:rPr>
          <w:rFonts w:ascii="Arial" w:hAnsi="Arial" w:cs="Arial"/>
          <w:b/>
          <w:bCs/>
          <w:sz w:val="20"/>
          <w:szCs w:val="20"/>
        </w:rPr>
      </w:pPr>
      <w:r w:rsidRPr="00C7004F">
        <w:rPr>
          <w:rFonts w:ascii="Arial" w:hAnsi="Arial" w:cs="Arial"/>
          <w:b/>
          <w:bCs/>
          <w:sz w:val="20"/>
          <w:szCs w:val="20"/>
        </w:rPr>
        <w:t>Dep</w:t>
      </w:r>
      <w:r w:rsidR="00770F92">
        <w:rPr>
          <w:rFonts w:ascii="Arial" w:hAnsi="Arial" w:cs="Arial"/>
          <w:b/>
          <w:bCs/>
          <w:sz w:val="20"/>
          <w:szCs w:val="20"/>
        </w:rPr>
        <w:t>ar</w:t>
      </w:r>
      <w:r w:rsidRPr="00C7004F">
        <w:rPr>
          <w:rFonts w:ascii="Arial" w:hAnsi="Arial" w:cs="Arial"/>
          <w:b/>
          <w:bCs/>
          <w:sz w:val="20"/>
          <w:szCs w:val="20"/>
        </w:rPr>
        <w:t>t</w:t>
      </w:r>
      <w:r w:rsidR="00770F92">
        <w:rPr>
          <w:rFonts w:ascii="Arial" w:hAnsi="Arial" w:cs="Arial"/>
          <w:b/>
          <w:bCs/>
          <w:sz w:val="20"/>
          <w:szCs w:val="20"/>
        </w:rPr>
        <w:t>ment</w:t>
      </w:r>
      <w:r w:rsidRPr="00C7004F">
        <w:rPr>
          <w:rFonts w:ascii="Arial" w:hAnsi="Arial" w:cs="Arial"/>
          <w:b/>
          <w:bCs/>
          <w:sz w:val="20"/>
          <w:szCs w:val="20"/>
        </w:rPr>
        <w:t xml:space="preserve"> of Treasury</w:t>
      </w:r>
      <w:r w:rsidR="00770F92">
        <w:rPr>
          <w:rFonts w:ascii="Arial" w:hAnsi="Arial" w:cs="Arial"/>
          <w:b/>
          <w:bCs/>
          <w:sz w:val="20"/>
          <w:szCs w:val="20"/>
        </w:rPr>
        <w:tab/>
        <w:t>Department of Human Resource Management</w:t>
      </w:r>
    </w:p>
    <w:p w:rsidR="00770F92" w:rsidRDefault="00770F92" w:rsidP="00770F92">
      <w:pPr>
        <w:tabs>
          <w:tab w:val="left" w:pos="4860"/>
        </w:tabs>
        <w:ind w:left="1080"/>
        <w:rPr>
          <w:b/>
          <w:bCs/>
        </w:rPr>
      </w:pPr>
      <w:r>
        <w:rPr>
          <w:rFonts w:ascii="Arial" w:hAnsi="Arial" w:cs="Arial"/>
          <w:b/>
          <w:bCs/>
          <w:sz w:val="20"/>
          <w:szCs w:val="20"/>
        </w:rPr>
        <w:t>Division of Risk Management</w:t>
      </w:r>
      <w:r>
        <w:rPr>
          <w:rFonts w:ascii="Arial" w:hAnsi="Arial" w:cs="Arial"/>
          <w:b/>
          <w:bCs/>
          <w:sz w:val="20"/>
          <w:szCs w:val="20"/>
        </w:rPr>
        <w:tab/>
        <w:t>Workers’ Compensation Services</w:t>
      </w:r>
    </w:p>
    <w:p w:rsidR="00E20432" w:rsidRPr="00C7004F" w:rsidRDefault="00E20432" w:rsidP="00770F92">
      <w:pPr>
        <w:tabs>
          <w:tab w:val="left" w:pos="4860"/>
        </w:tabs>
        <w:ind w:left="1080"/>
        <w:rPr>
          <w:b/>
          <w:bCs/>
          <w:sz w:val="20"/>
          <w:szCs w:val="20"/>
        </w:rPr>
      </w:pPr>
      <w:r w:rsidRPr="00C7004F">
        <w:rPr>
          <w:rFonts w:ascii="Arial" w:hAnsi="Arial" w:cs="Arial"/>
          <w:b/>
          <w:bCs/>
          <w:sz w:val="20"/>
          <w:szCs w:val="20"/>
        </w:rPr>
        <w:t>PO Box 1879</w:t>
      </w:r>
      <w:r w:rsidR="00770F92">
        <w:rPr>
          <w:rFonts w:ascii="Arial" w:hAnsi="Arial" w:cs="Arial"/>
          <w:b/>
          <w:bCs/>
          <w:sz w:val="20"/>
          <w:szCs w:val="20"/>
        </w:rPr>
        <w:tab/>
        <w:t>101 North 14</w:t>
      </w:r>
      <w:r w:rsidR="00770F92" w:rsidRPr="00770F92">
        <w:rPr>
          <w:rFonts w:ascii="Arial" w:hAnsi="Arial" w:cs="Arial"/>
          <w:b/>
          <w:bCs/>
          <w:sz w:val="20"/>
          <w:szCs w:val="20"/>
          <w:vertAlign w:val="superscript"/>
        </w:rPr>
        <w:t>th</w:t>
      </w:r>
      <w:r w:rsidR="00770F92">
        <w:rPr>
          <w:rFonts w:ascii="Arial" w:hAnsi="Arial" w:cs="Arial"/>
          <w:b/>
          <w:bCs/>
          <w:sz w:val="20"/>
          <w:szCs w:val="20"/>
        </w:rPr>
        <w:t xml:space="preserve"> Street, 6</w:t>
      </w:r>
      <w:r w:rsidR="00770F92" w:rsidRPr="00770F92">
        <w:rPr>
          <w:rFonts w:ascii="Arial" w:hAnsi="Arial" w:cs="Arial"/>
          <w:b/>
          <w:bCs/>
          <w:sz w:val="20"/>
          <w:szCs w:val="20"/>
          <w:vertAlign w:val="superscript"/>
        </w:rPr>
        <w:t>th</w:t>
      </w:r>
      <w:r w:rsidR="00770F92">
        <w:rPr>
          <w:rFonts w:ascii="Arial" w:hAnsi="Arial" w:cs="Arial"/>
          <w:b/>
          <w:bCs/>
          <w:sz w:val="20"/>
          <w:szCs w:val="20"/>
        </w:rPr>
        <w:t xml:space="preserve"> Floor</w:t>
      </w:r>
    </w:p>
    <w:p w:rsidR="00E20432" w:rsidRDefault="00E20432" w:rsidP="00770F92">
      <w:pPr>
        <w:tabs>
          <w:tab w:val="left" w:pos="4860"/>
        </w:tabs>
        <w:ind w:left="1080"/>
        <w:rPr>
          <w:b/>
          <w:bCs/>
        </w:rPr>
      </w:pPr>
      <w:r w:rsidRPr="00C7004F">
        <w:rPr>
          <w:rFonts w:ascii="Arial" w:hAnsi="Arial" w:cs="Arial"/>
          <w:b/>
          <w:bCs/>
          <w:sz w:val="20"/>
          <w:szCs w:val="20"/>
        </w:rPr>
        <w:t>Richmond, VA 23218-1879</w:t>
      </w:r>
      <w:r w:rsidR="00770F92">
        <w:rPr>
          <w:rFonts w:ascii="Arial" w:hAnsi="Arial" w:cs="Arial"/>
          <w:b/>
          <w:bCs/>
          <w:sz w:val="20"/>
          <w:szCs w:val="20"/>
        </w:rPr>
        <w:tab/>
        <w:t>Richmond, VA  23219</w:t>
      </w:r>
    </w:p>
    <w:p w:rsidR="00931057" w:rsidRPr="008C4450" w:rsidRDefault="00931057" w:rsidP="00931057">
      <w:pPr>
        <w:widowControl w:val="0"/>
        <w:tabs>
          <w:tab w:val="center" w:pos="5400"/>
          <w:tab w:val="left" w:pos="6480"/>
          <w:tab w:val="left" w:pos="7200"/>
          <w:tab w:val="left" w:pos="7920"/>
          <w:tab w:val="left" w:pos="8640"/>
          <w:tab w:val="left" w:pos="9360"/>
        </w:tabs>
        <w:rPr>
          <w:rFonts w:ascii="Arial" w:hAnsi="Arial"/>
          <w:b/>
          <w:sz w:val="20"/>
          <w:szCs w:val="20"/>
        </w:rPr>
      </w:pPr>
    </w:p>
    <w:p w:rsidR="00931057" w:rsidRPr="008C4450" w:rsidRDefault="00931057" w:rsidP="00931057">
      <w:pPr>
        <w:widowControl w:val="0"/>
        <w:tabs>
          <w:tab w:val="center" w:pos="5400"/>
          <w:tab w:val="left" w:pos="6480"/>
          <w:tab w:val="left" w:pos="7200"/>
          <w:tab w:val="left" w:pos="7920"/>
          <w:tab w:val="left" w:pos="8640"/>
          <w:tab w:val="left" w:pos="9360"/>
        </w:tabs>
        <w:rPr>
          <w:rFonts w:ascii="Arial" w:hAnsi="Arial"/>
          <w:b/>
          <w:sz w:val="20"/>
          <w:szCs w:val="20"/>
        </w:rPr>
      </w:pPr>
      <w:r w:rsidRPr="008C4450">
        <w:rPr>
          <w:rFonts w:ascii="Arial" w:hAnsi="Arial"/>
          <w:b/>
          <w:sz w:val="20"/>
          <w:szCs w:val="20"/>
        </w:rPr>
        <w:t xml:space="preserve">Initial Period </w:t>
      </w:r>
      <w:r w:rsidR="004636BF">
        <w:rPr>
          <w:rFonts w:ascii="Arial" w:hAnsi="Arial"/>
          <w:b/>
          <w:sz w:val="20"/>
          <w:szCs w:val="20"/>
        </w:rPr>
        <w:t>o</w:t>
      </w:r>
      <w:r w:rsidRPr="008C4450">
        <w:rPr>
          <w:rFonts w:ascii="Arial" w:hAnsi="Arial"/>
          <w:b/>
          <w:sz w:val="20"/>
          <w:szCs w:val="20"/>
        </w:rPr>
        <w:t xml:space="preserve">f Contract: From </w:t>
      </w:r>
      <w:r w:rsidR="00B362FC" w:rsidRPr="008C4450">
        <w:rPr>
          <w:rFonts w:ascii="Arial" w:hAnsi="Arial"/>
          <w:b/>
          <w:sz w:val="20"/>
          <w:szCs w:val="20"/>
        </w:rPr>
        <w:t>May 1, 2017 through April 30, 2020</w:t>
      </w:r>
      <w:r w:rsidRPr="008C4450">
        <w:rPr>
          <w:rFonts w:ascii="Arial" w:hAnsi="Arial"/>
          <w:b/>
          <w:sz w:val="20"/>
          <w:szCs w:val="20"/>
        </w:rPr>
        <w:t xml:space="preserve"> (*Renewable).</w:t>
      </w:r>
    </w:p>
    <w:p w:rsidR="00931057" w:rsidRPr="008C4450" w:rsidRDefault="00931057" w:rsidP="00931057">
      <w:pPr>
        <w:widowControl w:val="0"/>
        <w:tabs>
          <w:tab w:val="center" w:pos="5400"/>
          <w:tab w:val="left" w:pos="6480"/>
          <w:tab w:val="left" w:pos="7200"/>
          <w:tab w:val="left" w:pos="7920"/>
          <w:tab w:val="left" w:pos="8640"/>
          <w:tab w:val="left" w:pos="9360"/>
        </w:tabs>
        <w:rPr>
          <w:rFonts w:ascii="Arial" w:hAnsi="Arial"/>
          <w:b/>
          <w:sz w:val="20"/>
          <w:szCs w:val="20"/>
        </w:rPr>
      </w:pPr>
    </w:p>
    <w:p w:rsidR="00931057" w:rsidRPr="008C4450" w:rsidRDefault="00931057" w:rsidP="00931057">
      <w:pPr>
        <w:widowControl w:val="0"/>
        <w:tabs>
          <w:tab w:val="center" w:pos="5400"/>
          <w:tab w:val="left" w:pos="6480"/>
          <w:tab w:val="left" w:pos="7200"/>
          <w:tab w:val="left" w:pos="7920"/>
          <w:tab w:val="left" w:pos="8640"/>
          <w:tab w:val="left" w:pos="9360"/>
        </w:tabs>
        <w:rPr>
          <w:rFonts w:ascii="Arial" w:hAnsi="Arial"/>
          <w:b/>
          <w:sz w:val="20"/>
          <w:szCs w:val="20"/>
        </w:rPr>
      </w:pPr>
      <w:r w:rsidRPr="008C4450">
        <w:rPr>
          <w:rFonts w:ascii="Arial" w:hAnsi="Arial"/>
          <w:b/>
          <w:sz w:val="20"/>
          <w:szCs w:val="20"/>
        </w:rPr>
        <w:t xml:space="preserve">Sealed Proposals Will Be Received Until 2:00 PM </w:t>
      </w:r>
      <w:r w:rsidR="00EF0FFC">
        <w:rPr>
          <w:rFonts w:ascii="Arial" w:hAnsi="Arial"/>
          <w:b/>
          <w:sz w:val="20"/>
          <w:szCs w:val="20"/>
        </w:rPr>
        <w:t>Wednesday,</w:t>
      </w:r>
      <w:r w:rsidR="00EF0FFC" w:rsidRPr="008C4450">
        <w:rPr>
          <w:rFonts w:ascii="Arial" w:hAnsi="Arial"/>
          <w:b/>
          <w:sz w:val="20"/>
          <w:szCs w:val="20"/>
        </w:rPr>
        <w:t xml:space="preserve"> </w:t>
      </w:r>
      <w:r w:rsidR="00B362FC" w:rsidRPr="008C4450">
        <w:rPr>
          <w:rFonts w:ascii="Arial" w:hAnsi="Arial"/>
          <w:b/>
          <w:sz w:val="20"/>
          <w:szCs w:val="20"/>
        </w:rPr>
        <w:t>April 5, 2017</w:t>
      </w:r>
      <w:r w:rsidRPr="008C4450">
        <w:rPr>
          <w:rFonts w:ascii="Arial" w:hAnsi="Arial"/>
          <w:b/>
          <w:sz w:val="20"/>
          <w:szCs w:val="20"/>
        </w:rPr>
        <w:t xml:space="preserve"> For Furnishing The Goods/Services Described Herein.     </w:t>
      </w:r>
      <w:bookmarkStart w:id="0" w:name="_GoBack"/>
      <w:bookmarkEnd w:id="0"/>
      <w:r w:rsidRPr="008C4450">
        <w:rPr>
          <w:rFonts w:ascii="Arial" w:hAnsi="Arial"/>
          <w:b/>
          <w:sz w:val="20"/>
          <w:szCs w:val="20"/>
        </w:rPr>
        <w:t xml:space="preserve">                                              </w:t>
      </w:r>
    </w:p>
    <w:p w:rsidR="00931057" w:rsidRPr="008C4450" w:rsidRDefault="00931057" w:rsidP="00931057">
      <w:pPr>
        <w:widowControl w:val="0"/>
        <w:tabs>
          <w:tab w:val="center" w:pos="5400"/>
          <w:tab w:val="left" w:pos="6480"/>
          <w:tab w:val="left" w:pos="7200"/>
          <w:tab w:val="left" w:pos="7920"/>
          <w:tab w:val="left" w:pos="8640"/>
          <w:tab w:val="left" w:pos="9360"/>
        </w:tabs>
        <w:rPr>
          <w:rFonts w:ascii="Arial" w:hAnsi="Arial"/>
          <w:b/>
          <w:sz w:val="20"/>
          <w:szCs w:val="20"/>
        </w:rPr>
      </w:pPr>
    </w:p>
    <w:p w:rsidR="00931057" w:rsidRPr="008C4450" w:rsidRDefault="00931057" w:rsidP="00931057">
      <w:pPr>
        <w:widowControl w:val="0"/>
        <w:tabs>
          <w:tab w:val="center" w:pos="5400"/>
          <w:tab w:val="left" w:pos="6480"/>
          <w:tab w:val="left" w:pos="7200"/>
          <w:tab w:val="left" w:pos="7920"/>
          <w:tab w:val="left" w:pos="8640"/>
          <w:tab w:val="left" w:pos="9360"/>
        </w:tabs>
        <w:rPr>
          <w:rFonts w:ascii="Arial" w:hAnsi="Arial"/>
          <w:b/>
          <w:sz w:val="20"/>
          <w:szCs w:val="20"/>
        </w:rPr>
      </w:pPr>
      <w:r w:rsidRPr="008C4450">
        <w:rPr>
          <w:rFonts w:ascii="Arial" w:hAnsi="Arial"/>
          <w:b/>
          <w:sz w:val="20"/>
          <w:szCs w:val="20"/>
        </w:rPr>
        <w:t xml:space="preserve">All Inquiries </w:t>
      </w:r>
      <w:proofErr w:type="gramStart"/>
      <w:r w:rsidRPr="008C4450">
        <w:rPr>
          <w:rFonts w:ascii="Arial" w:hAnsi="Arial"/>
          <w:b/>
          <w:sz w:val="20"/>
          <w:szCs w:val="20"/>
        </w:rPr>
        <w:t>For</w:t>
      </w:r>
      <w:proofErr w:type="gramEnd"/>
      <w:r w:rsidRPr="008C4450">
        <w:rPr>
          <w:rFonts w:ascii="Arial" w:hAnsi="Arial"/>
          <w:b/>
          <w:sz w:val="20"/>
          <w:szCs w:val="20"/>
        </w:rPr>
        <w:t xml:space="preserve"> Information Should Be Directed To: Todd Hopkins E-Mail:  todd.hopkins@dhrm.virginia.gov.</w:t>
      </w:r>
    </w:p>
    <w:p w:rsidR="00931057" w:rsidRPr="008C4450" w:rsidRDefault="00931057" w:rsidP="00931057">
      <w:pPr>
        <w:widowControl w:val="0"/>
        <w:tabs>
          <w:tab w:val="center" w:pos="5400"/>
          <w:tab w:val="left" w:pos="6480"/>
          <w:tab w:val="left" w:pos="7200"/>
          <w:tab w:val="left" w:pos="7920"/>
          <w:tab w:val="left" w:pos="8640"/>
          <w:tab w:val="left" w:pos="9360"/>
        </w:tabs>
        <w:rPr>
          <w:rFonts w:ascii="Arial" w:hAnsi="Arial"/>
          <w:b/>
          <w:sz w:val="20"/>
          <w:szCs w:val="20"/>
        </w:rPr>
      </w:pPr>
    </w:p>
    <w:p w:rsidR="00931057" w:rsidRPr="008C4450" w:rsidRDefault="00931057" w:rsidP="00931057">
      <w:pPr>
        <w:widowControl w:val="0"/>
        <w:tabs>
          <w:tab w:val="center" w:pos="5400"/>
          <w:tab w:val="left" w:pos="6480"/>
          <w:tab w:val="left" w:pos="7200"/>
          <w:tab w:val="left" w:pos="7920"/>
          <w:tab w:val="left" w:pos="8640"/>
          <w:tab w:val="left" w:pos="9360"/>
        </w:tabs>
        <w:rPr>
          <w:rFonts w:ascii="Arial" w:hAnsi="Arial"/>
          <w:b/>
          <w:sz w:val="20"/>
          <w:szCs w:val="20"/>
        </w:rPr>
      </w:pPr>
      <w:r w:rsidRPr="008C4450">
        <w:rPr>
          <w:rFonts w:ascii="Arial" w:hAnsi="Arial"/>
          <w:b/>
          <w:sz w:val="20"/>
          <w:szCs w:val="20"/>
        </w:rPr>
        <w:t xml:space="preserve">IF PROPOSALS ARE MAILED, SEND DIRECTLY TO ISSUING AGENCY SHOWN ABOVE.  IF PROPOSALS ARE HAND DELIVERED, USE SAME ADDRESS.  </w:t>
      </w:r>
    </w:p>
    <w:p w:rsidR="00931057" w:rsidRPr="008C4450" w:rsidRDefault="00931057" w:rsidP="00931057">
      <w:pPr>
        <w:widowControl w:val="0"/>
        <w:tabs>
          <w:tab w:val="center" w:pos="5400"/>
          <w:tab w:val="left" w:pos="6480"/>
          <w:tab w:val="left" w:pos="7200"/>
          <w:tab w:val="left" w:pos="7920"/>
          <w:tab w:val="left" w:pos="8640"/>
          <w:tab w:val="left" w:pos="9360"/>
        </w:tabs>
        <w:rPr>
          <w:rFonts w:ascii="Arial" w:hAnsi="Arial"/>
          <w:b/>
          <w:sz w:val="20"/>
          <w:szCs w:val="20"/>
        </w:rPr>
      </w:pPr>
    </w:p>
    <w:p w:rsidR="00931057" w:rsidRPr="008C4450" w:rsidRDefault="00931057" w:rsidP="00931057">
      <w:pPr>
        <w:widowControl w:val="0"/>
        <w:tabs>
          <w:tab w:val="center" w:pos="5400"/>
          <w:tab w:val="left" w:pos="6480"/>
          <w:tab w:val="left" w:pos="7200"/>
          <w:tab w:val="left" w:pos="7920"/>
          <w:tab w:val="left" w:pos="8640"/>
          <w:tab w:val="left" w:pos="9360"/>
        </w:tabs>
        <w:rPr>
          <w:rFonts w:ascii="Arial" w:hAnsi="Arial"/>
          <w:b/>
          <w:sz w:val="20"/>
          <w:szCs w:val="20"/>
        </w:rPr>
      </w:pPr>
      <w:r w:rsidRPr="008C4450">
        <w:rPr>
          <w:rFonts w:ascii="Arial" w:hAnsi="Arial"/>
          <w:b/>
          <w:sz w:val="20"/>
          <w:szCs w:val="20"/>
        </w:rPr>
        <w:t>In compliance with this Request For Proposals (RFP) and all conditions imposed in this RFP, the undersigned firm hereby offers and agrees to furnish all goods and services in accordance with the attached signed proposal or as mutually agreed upon by subsequent negotiation, and the undersigned firm hereby certifies that all information provided below and in any schedule attached hereto is true, correct, and complete.</w:t>
      </w:r>
    </w:p>
    <w:p w:rsidR="00931057" w:rsidRPr="008C4450" w:rsidRDefault="00931057" w:rsidP="00931057">
      <w:pPr>
        <w:widowControl w:val="0"/>
        <w:tabs>
          <w:tab w:val="center" w:pos="5400"/>
          <w:tab w:val="left" w:pos="6480"/>
          <w:tab w:val="left" w:pos="7200"/>
          <w:tab w:val="left" w:pos="7920"/>
          <w:tab w:val="left" w:pos="8640"/>
          <w:tab w:val="left" w:pos="9360"/>
        </w:tabs>
        <w:rPr>
          <w:rFonts w:ascii="Arial" w:hAnsi="Arial"/>
          <w:b/>
          <w:sz w:val="20"/>
          <w:szCs w:val="20"/>
        </w:rPr>
      </w:pPr>
    </w:p>
    <w:p w:rsidR="00931057" w:rsidRPr="008C4450" w:rsidRDefault="00931057" w:rsidP="00931057">
      <w:pPr>
        <w:widowControl w:val="0"/>
        <w:tabs>
          <w:tab w:val="center" w:pos="5400"/>
          <w:tab w:val="left" w:pos="6480"/>
          <w:tab w:val="left" w:pos="7200"/>
          <w:tab w:val="left" w:pos="7920"/>
          <w:tab w:val="left" w:pos="8640"/>
          <w:tab w:val="left" w:pos="9360"/>
        </w:tabs>
        <w:rPr>
          <w:rFonts w:ascii="Arial" w:hAnsi="Arial"/>
          <w:b/>
          <w:sz w:val="20"/>
          <w:szCs w:val="20"/>
        </w:rPr>
      </w:pPr>
      <w:proofErr w:type="gramStart"/>
      <w:r w:rsidRPr="008C4450">
        <w:rPr>
          <w:rFonts w:ascii="Arial" w:hAnsi="Arial"/>
          <w:b/>
          <w:sz w:val="20"/>
          <w:szCs w:val="20"/>
        </w:rPr>
        <w:t>*Virginia Contractor License No.</w:t>
      </w:r>
      <w:proofErr w:type="gramEnd"/>
      <w:r w:rsidRPr="008C4450">
        <w:rPr>
          <w:rFonts w:ascii="Arial" w:hAnsi="Arial"/>
          <w:b/>
          <w:sz w:val="20"/>
          <w:szCs w:val="20"/>
        </w:rPr>
        <w:t xml:space="preserve"> _______________________      </w:t>
      </w:r>
    </w:p>
    <w:p w:rsidR="00931057" w:rsidRPr="008C4450" w:rsidRDefault="00931057" w:rsidP="00931057">
      <w:pPr>
        <w:widowControl w:val="0"/>
        <w:tabs>
          <w:tab w:val="center" w:pos="5400"/>
          <w:tab w:val="left" w:pos="6480"/>
          <w:tab w:val="left" w:pos="7200"/>
          <w:tab w:val="left" w:pos="7920"/>
          <w:tab w:val="left" w:pos="8640"/>
          <w:tab w:val="left" w:pos="9360"/>
        </w:tabs>
        <w:rPr>
          <w:rFonts w:ascii="Arial" w:hAnsi="Arial"/>
          <w:b/>
          <w:sz w:val="20"/>
          <w:szCs w:val="20"/>
        </w:rPr>
      </w:pPr>
      <w:r w:rsidRPr="008C4450">
        <w:rPr>
          <w:rFonts w:ascii="Arial" w:hAnsi="Arial"/>
          <w:b/>
          <w:sz w:val="20"/>
          <w:szCs w:val="20"/>
        </w:rPr>
        <w:t>*DSBSD-certified Small Business No. ___________________</w:t>
      </w:r>
    </w:p>
    <w:p w:rsidR="00931057" w:rsidRPr="008C4450" w:rsidRDefault="00931057" w:rsidP="00931057">
      <w:pPr>
        <w:widowControl w:val="0"/>
        <w:tabs>
          <w:tab w:val="center" w:pos="5400"/>
          <w:tab w:val="left" w:pos="6480"/>
          <w:tab w:val="left" w:pos="7200"/>
          <w:tab w:val="left" w:pos="7920"/>
          <w:tab w:val="left" w:pos="8640"/>
          <w:tab w:val="left" w:pos="9360"/>
        </w:tabs>
        <w:rPr>
          <w:rFonts w:ascii="Arial" w:hAnsi="Arial"/>
          <w:b/>
          <w:sz w:val="20"/>
          <w:szCs w:val="20"/>
        </w:rPr>
      </w:pPr>
      <w:r w:rsidRPr="008C4450">
        <w:rPr>
          <w:rFonts w:ascii="Arial" w:hAnsi="Arial"/>
          <w:b/>
          <w:sz w:val="20"/>
          <w:szCs w:val="20"/>
        </w:rPr>
        <w:t xml:space="preserve"> Class: ____________</w:t>
      </w:r>
      <w:proofErr w:type="gramStart"/>
      <w:r w:rsidRPr="008C4450">
        <w:rPr>
          <w:rFonts w:ascii="Arial" w:hAnsi="Arial"/>
          <w:b/>
          <w:sz w:val="20"/>
          <w:szCs w:val="20"/>
        </w:rPr>
        <w:t>_  Specialty</w:t>
      </w:r>
      <w:proofErr w:type="gramEnd"/>
      <w:r w:rsidRPr="008C4450">
        <w:rPr>
          <w:rFonts w:ascii="Arial" w:hAnsi="Arial"/>
          <w:b/>
          <w:sz w:val="20"/>
          <w:szCs w:val="20"/>
        </w:rPr>
        <w:t xml:space="preserve"> Codes: ______________________________</w:t>
      </w:r>
    </w:p>
    <w:p w:rsidR="00931057" w:rsidRPr="004636BF" w:rsidRDefault="00931057" w:rsidP="00931057">
      <w:pPr>
        <w:widowControl w:val="0"/>
        <w:tabs>
          <w:tab w:val="center" w:pos="5400"/>
          <w:tab w:val="left" w:pos="6480"/>
          <w:tab w:val="left" w:pos="7200"/>
          <w:tab w:val="left" w:pos="7920"/>
          <w:tab w:val="left" w:pos="8640"/>
          <w:tab w:val="left" w:pos="9360"/>
        </w:tabs>
        <w:rPr>
          <w:rFonts w:ascii="Arial" w:hAnsi="Arial"/>
          <w:b/>
          <w:sz w:val="20"/>
          <w:szCs w:val="20"/>
        </w:rPr>
      </w:pPr>
    </w:p>
    <w:p w:rsidR="004636BF" w:rsidRPr="00C7004F" w:rsidRDefault="004636BF" w:rsidP="00C7004F">
      <w:pPr>
        <w:widowControl w:val="0"/>
        <w:tabs>
          <w:tab w:val="left" w:pos="1440"/>
          <w:tab w:val="left" w:pos="3505"/>
          <w:tab w:val="left" w:pos="9810"/>
        </w:tabs>
        <w:ind w:right="234"/>
        <w:rPr>
          <w:rFonts w:ascii="Arial" w:hAnsi="Arial" w:cs="Arial"/>
          <w:b/>
          <w:sz w:val="20"/>
          <w:szCs w:val="20"/>
        </w:rPr>
      </w:pPr>
      <w:r w:rsidRPr="00C7004F">
        <w:rPr>
          <w:rFonts w:ascii="Arial" w:hAnsi="Arial" w:cs="Arial"/>
          <w:b/>
          <w:sz w:val="20"/>
          <w:szCs w:val="20"/>
        </w:rPr>
        <w:t>Name and Address of Firm:</w:t>
      </w:r>
    </w:p>
    <w:tbl>
      <w:tblPr>
        <w:tblW w:w="0" w:type="auto"/>
        <w:jc w:val="center"/>
        <w:tblInd w:w="-1183" w:type="dxa"/>
        <w:tblLayout w:type="fixed"/>
        <w:tblLook w:val="0000" w:firstRow="0" w:lastRow="0" w:firstColumn="0" w:lastColumn="0" w:noHBand="0" w:noVBand="0"/>
      </w:tblPr>
      <w:tblGrid>
        <w:gridCol w:w="1576"/>
        <w:gridCol w:w="581"/>
        <w:gridCol w:w="1170"/>
        <w:gridCol w:w="1157"/>
        <w:gridCol w:w="16"/>
        <w:gridCol w:w="220"/>
        <w:gridCol w:w="50"/>
        <w:gridCol w:w="989"/>
        <w:gridCol w:w="179"/>
        <w:gridCol w:w="272"/>
        <w:gridCol w:w="21"/>
        <w:gridCol w:w="3580"/>
      </w:tblGrid>
      <w:tr w:rsidR="004636BF" w:rsidRPr="004636BF" w:rsidTr="00C7004F">
        <w:trPr>
          <w:cantSplit/>
          <w:trHeight w:val="440"/>
          <w:jc w:val="center"/>
        </w:trPr>
        <w:tc>
          <w:tcPr>
            <w:tcW w:w="4500" w:type="dxa"/>
            <w:gridSpan w:val="5"/>
            <w:tcBorders>
              <w:top w:val="nil"/>
              <w:left w:val="nil"/>
              <w:bottom w:val="nil"/>
              <w:right w:val="nil"/>
            </w:tcBorders>
          </w:tcPr>
          <w:p w:rsidR="004636BF" w:rsidRPr="00C7004F" w:rsidRDefault="004636BF" w:rsidP="004636BF">
            <w:pPr>
              <w:rPr>
                <w:rFonts w:ascii="Arial" w:hAnsi="Arial" w:cs="Arial"/>
                <w:b/>
                <w:sz w:val="20"/>
                <w:szCs w:val="20"/>
              </w:rPr>
            </w:pPr>
          </w:p>
        </w:tc>
        <w:tc>
          <w:tcPr>
            <w:tcW w:w="270" w:type="dxa"/>
            <w:gridSpan w:val="2"/>
            <w:tcBorders>
              <w:top w:val="nil"/>
              <w:left w:val="nil"/>
              <w:bottom w:val="nil"/>
              <w:right w:val="nil"/>
            </w:tcBorders>
          </w:tcPr>
          <w:p w:rsidR="004636BF" w:rsidRPr="00C7004F" w:rsidRDefault="004636BF" w:rsidP="004636BF">
            <w:pPr>
              <w:rPr>
                <w:rFonts w:ascii="Arial" w:hAnsi="Arial" w:cs="Arial"/>
                <w:b/>
                <w:sz w:val="20"/>
                <w:szCs w:val="20"/>
              </w:rPr>
            </w:pPr>
          </w:p>
        </w:tc>
        <w:tc>
          <w:tcPr>
            <w:tcW w:w="1168" w:type="dxa"/>
            <w:gridSpan w:val="2"/>
            <w:tcBorders>
              <w:top w:val="nil"/>
              <w:left w:val="nil"/>
              <w:bottom w:val="nil"/>
              <w:right w:val="nil"/>
            </w:tcBorders>
            <w:vAlign w:val="bottom"/>
          </w:tcPr>
          <w:p w:rsidR="004636BF" w:rsidRPr="00C7004F" w:rsidRDefault="004636BF" w:rsidP="004636BF">
            <w:pPr>
              <w:pStyle w:val="Header"/>
              <w:tabs>
                <w:tab w:val="clear" w:pos="4320"/>
                <w:tab w:val="clear" w:pos="8640"/>
              </w:tabs>
              <w:rPr>
                <w:rFonts w:ascii="Arial" w:hAnsi="Arial" w:cs="Arial"/>
                <w:b/>
                <w:sz w:val="20"/>
                <w:szCs w:val="20"/>
              </w:rPr>
            </w:pPr>
            <w:r w:rsidRPr="00C7004F">
              <w:rPr>
                <w:rFonts w:ascii="Arial" w:hAnsi="Arial" w:cs="Arial"/>
                <w:b/>
                <w:sz w:val="20"/>
                <w:szCs w:val="20"/>
              </w:rPr>
              <w:t>Date:</w:t>
            </w:r>
          </w:p>
        </w:tc>
        <w:tc>
          <w:tcPr>
            <w:tcW w:w="3873" w:type="dxa"/>
            <w:gridSpan w:val="3"/>
            <w:tcBorders>
              <w:top w:val="nil"/>
              <w:left w:val="nil"/>
              <w:bottom w:val="single" w:sz="6" w:space="0" w:color="auto"/>
              <w:right w:val="nil"/>
            </w:tcBorders>
          </w:tcPr>
          <w:p w:rsidR="004636BF" w:rsidRPr="00C7004F" w:rsidRDefault="004636BF" w:rsidP="004636BF">
            <w:pPr>
              <w:rPr>
                <w:rFonts w:ascii="Arial" w:hAnsi="Arial" w:cs="Arial"/>
                <w:b/>
                <w:sz w:val="20"/>
                <w:szCs w:val="20"/>
              </w:rPr>
            </w:pPr>
          </w:p>
        </w:tc>
      </w:tr>
      <w:tr w:rsidR="004636BF" w:rsidRPr="004636BF" w:rsidTr="00C7004F">
        <w:trPr>
          <w:trHeight w:val="440"/>
          <w:jc w:val="center"/>
        </w:trPr>
        <w:tc>
          <w:tcPr>
            <w:tcW w:w="4500" w:type="dxa"/>
            <w:gridSpan w:val="5"/>
            <w:tcBorders>
              <w:top w:val="single" w:sz="6" w:space="0" w:color="auto"/>
              <w:left w:val="nil"/>
              <w:bottom w:val="single" w:sz="6" w:space="0" w:color="auto"/>
              <w:right w:val="nil"/>
            </w:tcBorders>
          </w:tcPr>
          <w:p w:rsidR="004636BF" w:rsidRPr="00C7004F" w:rsidRDefault="004636BF" w:rsidP="004636BF">
            <w:pPr>
              <w:rPr>
                <w:rFonts w:ascii="Arial" w:hAnsi="Arial" w:cs="Arial"/>
                <w:b/>
                <w:sz w:val="20"/>
                <w:szCs w:val="20"/>
              </w:rPr>
            </w:pPr>
          </w:p>
        </w:tc>
        <w:tc>
          <w:tcPr>
            <w:tcW w:w="270" w:type="dxa"/>
            <w:gridSpan w:val="2"/>
            <w:tcBorders>
              <w:top w:val="nil"/>
              <w:left w:val="nil"/>
              <w:bottom w:val="nil"/>
              <w:right w:val="nil"/>
            </w:tcBorders>
          </w:tcPr>
          <w:p w:rsidR="004636BF" w:rsidRPr="00C7004F" w:rsidRDefault="004636BF" w:rsidP="004636BF">
            <w:pPr>
              <w:rPr>
                <w:rFonts w:ascii="Arial" w:hAnsi="Arial" w:cs="Arial"/>
                <w:b/>
                <w:sz w:val="20"/>
                <w:szCs w:val="20"/>
              </w:rPr>
            </w:pPr>
          </w:p>
        </w:tc>
        <w:tc>
          <w:tcPr>
            <w:tcW w:w="989" w:type="dxa"/>
            <w:tcBorders>
              <w:top w:val="nil"/>
              <w:left w:val="nil"/>
              <w:bottom w:val="nil"/>
              <w:right w:val="nil"/>
            </w:tcBorders>
            <w:vAlign w:val="bottom"/>
          </w:tcPr>
          <w:p w:rsidR="004636BF" w:rsidRPr="00C7004F" w:rsidRDefault="004636BF" w:rsidP="004636BF">
            <w:pPr>
              <w:rPr>
                <w:rFonts w:ascii="Arial" w:hAnsi="Arial" w:cs="Arial"/>
                <w:b/>
                <w:sz w:val="20"/>
                <w:szCs w:val="20"/>
              </w:rPr>
            </w:pPr>
            <w:r w:rsidRPr="00C7004F">
              <w:rPr>
                <w:rFonts w:ascii="Arial" w:hAnsi="Arial" w:cs="Arial"/>
                <w:b/>
                <w:sz w:val="20"/>
                <w:szCs w:val="20"/>
              </w:rPr>
              <w:t>By:</w:t>
            </w:r>
          </w:p>
        </w:tc>
        <w:tc>
          <w:tcPr>
            <w:tcW w:w="4052" w:type="dxa"/>
            <w:gridSpan w:val="4"/>
            <w:tcBorders>
              <w:top w:val="single" w:sz="6" w:space="0" w:color="auto"/>
              <w:left w:val="nil"/>
              <w:bottom w:val="single" w:sz="6" w:space="0" w:color="auto"/>
              <w:right w:val="nil"/>
            </w:tcBorders>
          </w:tcPr>
          <w:p w:rsidR="004636BF" w:rsidRPr="00C7004F" w:rsidRDefault="004636BF" w:rsidP="004636BF">
            <w:pPr>
              <w:rPr>
                <w:rFonts w:ascii="Arial" w:hAnsi="Arial" w:cs="Arial"/>
                <w:b/>
                <w:sz w:val="20"/>
                <w:szCs w:val="20"/>
              </w:rPr>
            </w:pPr>
          </w:p>
        </w:tc>
      </w:tr>
      <w:tr w:rsidR="004636BF" w:rsidRPr="004636BF" w:rsidTr="00C7004F">
        <w:trPr>
          <w:trHeight w:val="260"/>
          <w:jc w:val="center"/>
        </w:trPr>
        <w:tc>
          <w:tcPr>
            <w:tcW w:w="4500" w:type="dxa"/>
            <w:gridSpan w:val="5"/>
            <w:tcBorders>
              <w:top w:val="nil"/>
              <w:left w:val="nil"/>
              <w:bottom w:val="nil"/>
              <w:right w:val="nil"/>
            </w:tcBorders>
          </w:tcPr>
          <w:p w:rsidR="004636BF" w:rsidRPr="00C7004F" w:rsidRDefault="004636BF" w:rsidP="004636BF">
            <w:pPr>
              <w:rPr>
                <w:rFonts w:ascii="Arial" w:hAnsi="Arial" w:cs="Arial"/>
                <w:b/>
                <w:sz w:val="20"/>
                <w:szCs w:val="20"/>
              </w:rPr>
            </w:pPr>
          </w:p>
        </w:tc>
        <w:tc>
          <w:tcPr>
            <w:tcW w:w="270" w:type="dxa"/>
            <w:gridSpan w:val="2"/>
            <w:tcBorders>
              <w:top w:val="nil"/>
              <w:left w:val="nil"/>
              <w:bottom w:val="nil"/>
              <w:right w:val="nil"/>
            </w:tcBorders>
          </w:tcPr>
          <w:p w:rsidR="004636BF" w:rsidRPr="00C7004F" w:rsidRDefault="004636BF" w:rsidP="004636BF">
            <w:pPr>
              <w:rPr>
                <w:rFonts w:ascii="Arial" w:hAnsi="Arial" w:cs="Arial"/>
                <w:b/>
                <w:sz w:val="20"/>
                <w:szCs w:val="20"/>
              </w:rPr>
            </w:pPr>
          </w:p>
        </w:tc>
        <w:tc>
          <w:tcPr>
            <w:tcW w:w="1461" w:type="dxa"/>
            <w:gridSpan w:val="4"/>
            <w:tcBorders>
              <w:top w:val="nil"/>
              <w:left w:val="nil"/>
              <w:bottom w:val="nil"/>
              <w:right w:val="nil"/>
            </w:tcBorders>
          </w:tcPr>
          <w:p w:rsidR="004636BF" w:rsidRPr="00C7004F" w:rsidRDefault="004636BF" w:rsidP="004636BF">
            <w:pPr>
              <w:rPr>
                <w:rFonts w:ascii="Arial" w:hAnsi="Arial" w:cs="Arial"/>
                <w:b/>
                <w:sz w:val="20"/>
                <w:szCs w:val="20"/>
              </w:rPr>
            </w:pPr>
          </w:p>
        </w:tc>
        <w:tc>
          <w:tcPr>
            <w:tcW w:w="3580" w:type="dxa"/>
            <w:tcBorders>
              <w:top w:val="nil"/>
              <w:left w:val="nil"/>
              <w:bottom w:val="nil"/>
              <w:right w:val="nil"/>
            </w:tcBorders>
          </w:tcPr>
          <w:p w:rsidR="004636BF" w:rsidRPr="00C7004F" w:rsidRDefault="004636BF" w:rsidP="004636BF">
            <w:pPr>
              <w:jc w:val="center"/>
              <w:rPr>
                <w:rFonts w:ascii="Arial" w:hAnsi="Arial" w:cs="Arial"/>
                <w:b/>
                <w:sz w:val="20"/>
                <w:szCs w:val="20"/>
              </w:rPr>
            </w:pPr>
            <w:r w:rsidRPr="00C7004F">
              <w:rPr>
                <w:rFonts w:ascii="Arial" w:hAnsi="Arial" w:cs="Arial"/>
                <w:b/>
                <w:sz w:val="20"/>
                <w:szCs w:val="20"/>
              </w:rPr>
              <w:t>(PRINTED NAME)</w:t>
            </w:r>
          </w:p>
        </w:tc>
      </w:tr>
      <w:tr w:rsidR="004636BF" w:rsidRPr="004636BF" w:rsidTr="00C7004F">
        <w:trPr>
          <w:trHeight w:val="288"/>
          <w:jc w:val="center"/>
        </w:trPr>
        <w:tc>
          <w:tcPr>
            <w:tcW w:w="4500" w:type="dxa"/>
            <w:gridSpan w:val="5"/>
            <w:tcBorders>
              <w:top w:val="nil"/>
              <w:left w:val="nil"/>
              <w:bottom w:val="single" w:sz="6" w:space="0" w:color="auto"/>
              <w:right w:val="nil"/>
            </w:tcBorders>
          </w:tcPr>
          <w:p w:rsidR="004636BF" w:rsidRPr="00C7004F" w:rsidRDefault="004636BF" w:rsidP="004636BF">
            <w:pPr>
              <w:rPr>
                <w:rFonts w:ascii="Arial" w:hAnsi="Arial" w:cs="Arial"/>
                <w:b/>
                <w:sz w:val="20"/>
                <w:szCs w:val="20"/>
              </w:rPr>
            </w:pPr>
          </w:p>
        </w:tc>
        <w:tc>
          <w:tcPr>
            <w:tcW w:w="1259" w:type="dxa"/>
            <w:gridSpan w:val="3"/>
            <w:tcBorders>
              <w:top w:val="nil"/>
              <w:left w:val="nil"/>
              <w:bottom w:val="nil"/>
              <w:right w:val="nil"/>
            </w:tcBorders>
          </w:tcPr>
          <w:p w:rsidR="004636BF" w:rsidRPr="00C7004F" w:rsidRDefault="004636BF" w:rsidP="004636BF">
            <w:pPr>
              <w:rPr>
                <w:rFonts w:ascii="Arial" w:hAnsi="Arial" w:cs="Arial"/>
                <w:b/>
                <w:sz w:val="20"/>
                <w:szCs w:val="20"/>
              </w:rPr>
            </w:pPr>
          </w:p>
        </w:tc>
        <w:tc>
          <w:tcPr>
            <w:tcW w:w="4052" w:type="dxa"/>
            <w:gridSpan w:val="4"/>
            <w:tcBorders>
              <w:top w:val="nil"/>
              <w:left w:val="nil"/>
              <w:bottom w:val="single" w:sz="6" w:space="0" w:color="auto"/>
              <w:right w:val="nil"/>
            </w:tcBorders>
          </w:tcPr>
          <w:p w:rsidR="004636BF" w:rsidRPr="00C7004F" w:rsidRDefault="004636BF" w:rsidP="004636BF">
            <w:pPr>
              <w:rPr>
                <w:rFonts w:ascii="Arial" w:hAnsi="Arial" w:cs="Arial"/>
                <w:b/>
                <w:sz w:val="20"/>
                <w:szCs w:val="20"/>
              </w:rPr>
            </w:pPr>
          </w:p>
        </w:tc>
      </w:tr>
      <w:tr w:rsidR="004636BF" w:rsidRPr="004636BF" w:rsidTr="00C7004F">
        <w:trPr>
          <w:trHeight w:val="130"/>
          <w:jc w:val="center"/>
        </w:trPr>
        <w:tc>
          <w:tcPr>
            <w:tcW w:w="4500" w:type="dxa"/>
            <w:gridSpan w:val="5"/>
            <w:tcBorders>
              <w:top w:val="nil"/>
              <w:left w:val="nil"/>
              <w:bottom w:val="nil"/>
              <w:right w:val="nil"/>
            </w:tcBorders>
          </w:tcPr>
          <w:p w:rsidR="004636BF" w:rsidRPr="00C7004F" w:rsidRDefault="004636BF" w:rsidP="004636BF">
            <w:pPr>
              <w:rPr>
                <w:rFonts w:ascii="Arial" w:hAnsi="Arial" w:cs="Arial"/>
                <w:b/>
                <w:sz w:val="20"/>
                <w:szCs w:val="20"/>
              </w:rPr>
            </w:pPr>
          </w:p>
        </w:tc>
        <w:tc>
          <w:tcPr>
            <w:tcW w:w="1259" w:type="dxa"/>
            <w:gridSpan w:val="3"/>
            <w:tcBorders>
              <w:top w:val="nil"/>
              <w:left w:val="nil"/>
              <w:bottom w:val="nil"/>
              <w:right w:val="nil"/>
            </w:tcBorders>
          </w:tcPr>
          <w:p w:rsidR="004636BF" w:rsidRPr="00C7004F" w:rsidRDefault="004636BF" w:rsidP="004636BF">
            <w:pPr>
              <w:rPr>
                <w:rFonts w:ascii="Arial" w:hAnsi="Arial" w:cs="Arial"/>
                <w:b/>
                <w:sz w:val="20"/>
                <w:szCs w:val="20"/>
              </w:rPr>
            </w:pPr>
          </w:p>
        </w:tc>
        <w:tc>
          <w:tcPr>
            <w:tcW w:w="4052" w:type="dxa"/>
            <w:gridSpan w:val="4"/>
            <w:tcBorders>
              <w:top w:val="nil"/>
              <w:left w:val="nil"/>
              <w:bottom w:val="nil"/>
              <w:right w:val="nil"/>
            </w:tcBorders>
          </w:tcPr>
          <w:p w:rsidR="004636BF" w:rsidRPr="00C7004F" w:rsidRDefault="004636BF" w:rsidP="004636BF">
            <w:pPr>
              <w:jc w:val="center"/>
              <w:rPr>
                <w:rFonts w:ascii="Arial" w:hAnsi="Arial" w:cs="Arial"/>
                <w:b/>
                <w:sz w:val="20"/>
                <w:szCs w:val="20"/>
              </w:rPr>
            </w:pPr>
            <w:r w:rsidRPr="00C7004F">
              <w:rPr>
                <w:rFonts w:ascii="Arial" w:hAnsi="Arial" w:cs="Arial"/>
                <w:b/>
                <w:sz w:val="20"/>
                <w:szCs w:val="20"/>
              </w:rPr>
              <w:t>(SIGNATURE IN INK)</w:t>
            </w:r>
          </w:p>
        </w:tc>
      </w:tr>
      <w:tr w:rsidR="004636BF" w:rsidRPr="004636BF" w:rsidTr="00C7004F">
        <w:trPr>
          <w:cantSplit/>
          <w:trHeight w:val="288"/>
          <w:jc w:val="center"/>
        </w:trPr>
        <w:tc>
          <w:tcPr>
            <w:tcW w:w="2157" w:type="dxa"/>
            <w:gridSpan w:val="2"/>
            <w:tcBorders>
              <w:top w:val="nil"/>
              <w:left w:val="nil"/>
              <w:bottom w:val="single" w:sz="6" w:space="0" w:color="auto"/>
              <w:right w:val="nil"/>
            </w:tcBorders>
          </w:tcPr>
          <w:p w:rsidR="004636BF" w:rsidRPr="00C7004F" w:rsidRDefault="004636BF" w:rsidP="004636BF">
            <w:pPr>
              <w:rPr>
                <w:rFonts w:ascii="Arial" w:hAnsi="Arial" w:cs="Arial"/>
                <w:b/>
                <w:sz w:val="20"/>
                <w:szCs w:val="20"/>
              </w:rPr>
            </w:pPr>
          </w:p>
        </w:tc>
        <w:tc>
          <w:tcPr>
            <w:tcW w:w="1170" w:type="dxa"/>
            <w:tcBorders>
              <w:top w:val="nil"/>
              <w:left w:val="nil"/>
              <w:bottom w:val="nil"/>
              <w:right w:val="nil"/>
            </w:tcBorders>
            <w:vAlign w:val="bottom"/>
          </w:tcPr>
          <w:p w:rsidR="004636BF" w:rsidRPr="00C7004F" w:rsidRDefault="004636BF" w:rsidP="004636BF">
            <w:pPr>
              <w:rPr>
                <w:rFonts w:ascii="Arial" w:hAnsi="Arial" w:cs="Arial"/>
                <w:b/>
                <w:sz w:val="20"/>
                <w:szCs w:val="20"/>
              </w:rPr>
            </w:pPr>
            <w:r w:rsidRPr="00C7004F">
              <w:rPr>
                <w:rFonts w:ascii="Arial" w:hAnsi="Arial" w:cs="Arial"/>
                <w:b/>
                <w:sz w:val="20"/>
                <w:szCs w:val="20"/>
              </w:rPr>
              <w:t>Zip Code:</w:t>
            </w:r>
          </w:p>
        </w:tc>
        <w:tc>
          <w:tcPr>
            <w:tcW w:w="1173" w:type="dxa"/>
            <w:gridSpan w:val="2"/>
            <w:tcBorders>
              <w:top w:val="nil"/>
              <w:left w:val="nil"/>
              <w:bottom w:val="single" w:sz="6" w:space="0" w:color="auto"/>
              <w:right w:val="nil"/>
            </w:tcBorders>
            <w:vAlign w:val="bottom"/>
          </w:tcPr>
          <w:p w:rsidR="004636BF" w:rsidRPr="00C7004F" w:rsidRDefault="004636BF" w:rsidP="004636BF">
            <w:pPr>
              <w:rPr>
                <w:rFonts w:ascii="Arial" w:hAnsi="Arial" w:cs="Arial"/>
                <w:b/>
                <w:sz w:val="20"/>
                <w:szCs w:val="20"/>
              </w:rPr>
            </w:pPr>
          </w:p>
        </w:tc>
        <w:tc>
          <w:tcPr>
            <w:tcW w:w="270" w:type="dxa"/>
            <w:gridSpan w:val="2"/>
            <w:tcBorders>
              <w:top w:val="nil"/>
              <w:left w:val="nil"/>
              <w:bottom w:val="nil"/>
              <w:right w:val="nil"/>
            </w:tcBorders>
            <w:vAlign w:val="bottom"/>
          </w:tcPr>
          <w:p w:rsidR="004636BF" w:rsidRPr="00C7004F" w:rsidRDefault="004636BF" w:rsidP="004636BF">
            <w:pPr>
              <w:rPr>
                <w:rFonts w:ascii="Arial" w:hAnsi="Arial" w:cs="Arial"/>
                <w:b/>
                <w:sz w:val="20"/>
                <w:szCs w:val="20"/>
              </w:rPr>
            </w:pPr>
          </w:p>
        </w:tc>
        <w:tc>
          <w:tcPr>
            <w:tcW w:w="1168" w:type="dxa"/>
            <w:gridSpan w:val="2"/>
            <w:tcBorders>
              <w:top w:val="nil"/>
              <w:left w:val="nil"/>
              <w:bottom w:val="nil"/>
              <w:right w:val="nil"/>
            </w:tcBorders>
            <w:vAlign w:val="bottom"/>
          </w:tcPr>
          <w:p w:rsidR="004636BF" w:rsidRPr="00C7004F" w:rsidRDefault="004636BF" w:rsidP="004636BF">
            <w:pPr>
              <w:rPr>
                <w:rFonts w:ascii="Arial" w:hAnsi="Arial" w:cs="Arial"/>
                <w:b/>
                <w:sz w:val="20"/>
                <w:szCs w:val="20"/>
              </w:rPr>
            </w:pPr>
            <w:r w:rsidRPr="00C7004F">
              <w:rPr>
                <w:rFonts w:ascii="Arial" w:hAnsi="Arial" w:cs="Arial"/>
                <w:b/>
                <w:sz w:val="20"/>
                <w:szCs w:val="20"/>
              </w:rPr>
              <w:t>Title:</w:t>
            </w:r>
          </w:p>
        </w:tc>
        <w:tc>
          <w:tcPr>
            <w:tcW w:w="3873" w:type="dxa"/>
            <w:gridSpan w:val="3"/>
            <w:tcBorders>
              <w:top w:val="nil"/>
              <w:left w:val="nil"/>
              <w:bottom w:val="single" w:sz="6" w:space="0" w:color="auto"/>
              <w:right w:val="nil"/>
            </w:tcBorders>
            <w:vAlign w:val="bottom"/>
          </w:tcPr>
          <w:p w:rsidR="004636BF" w:rsidRPr="00C7004F" w:rsidRDefault="004636BF" w:rsidP="004636BF">
            <w:pPr>
              <w:rPr>
                <w:rFonts w:ascii="Arial" w:hAnsi="Arial" w:cs="Arial"/>
                <w:b/>
                <w:sz w:val="20"/>
                <w:szCs w:val="20"/>
              </w:rPr>
            </w:pPr>
          </w:p>
        </w:tc>
      </w:tr>
      <w:tr w:rsidR="004636BF" w:rsidRPr="004636BF" w:rsidTr="00C7004F">
        <w:trPr>
          <w:cantSplit/>
          <w:trHeight w:val="440"/>
          <w:jc w:val="center"/>
        </w:trPr>
        <w:tc>
          <w:tcPr>
            <w:tcW w:w="1576" w:type="dxa"/>
            <w:tcBorders>
              <w:top w:val="nil"/>
              <w:left w:val="nil"/>
              <w:bottom w:val="nil"/>
              <w:right w:val="nil"/>
            </w:tcBorders>
            <w:vAlign w:val="bottom"/>
          </w:tcPr>
          <w:p w:rsidR="004636BF" w:rsidRPr="00C7004F" w:rsidRDefault="004636BF" w:rsidP="00C7004F">
            <w:pPr>
              <w:pStyle w:val="CommentText"/>
              <w:ind w:left="118"/>
              <w:rPr>
                <w:rFonts w:ascii="Arial" w:hAnsi="Arial" w:cs="Arial"/>
                <w:b/>
              </w:rPr>
            </w:pPr>
            <w:r w:rsidRPr="00C7004F">
              <w:rPr>
                <w:rFonts w:ascii="Arial" w:hAnsi="Arial" w:cs="Arial"/>
                <w:b/>
              </w:rPr>
              <w:t>Fax Number:</w:t>
            </w:r>
          </w:p>
        </w:tc>
        <w:tc>
          <w:tcPr>
            <w:tcW w:w="2908" w:type="dxa"/>
            <w:gridSpan w:val="3"/>
            <w:tcBorders>
              <w:top w:val="nil"/>
              <w:left w:val="nil"/>
              <w:bottom w:val="single" w:sz="6" w:space="0" w:color="auto"/>
              <w:right w:val="nil"/>
            </w:tcBorders>
            <w:vAlign w:val="bottom"/>
          </w:tcPr>
          <w:p w:rsidR="004636BF" w:rsidRPr="00C7004F" w:rsidRDefault="004636BF" w:rsidP="00C7004F">
            <w:pPr>
              <w:rPr>
                <w:rFonts w:ascii="Arial" w:hAnsi="Arial" w:cs="Arial"/>
                <w:b/>
                <w:sz w:val="20"/>
                <w:szCs w:val="20"/>
              </w:rPr>
            </w:pPr>
            <w:r w:rsidRPr="00C7004F">
              <w:rPr>
                <w:rFonts w:ascii="Arial" w:hAnsi="Arial" w:cs="Arial"/>
                <w:b/>
                <w:sz w:val="20"/>
                <w:szCs w:val="20"/>
              </w:rPr>
              <w:t>(         )</w:t>
            </w:r>
          </w:p>
        </w:tc>
        <w:tc>
          <w:tcPr>
            <w:tcW w:w="236" w:type="dxa"/>
            <w:gridSpan w:val="2"/>
            <w:tcBorders>
              <w:top w:val="nil"/>
              <w:left w:val="nil"/>
              <w:bottom w:val="nil"/>
              <w:right w:val="nil"/>
            </w:tcBorders>
            <w:vAlign w:val="bottom"/>
          </w:tcPr>
          <w:p w:rsidR="004636BF" w:rsidRPr="00C7004F" w:rsidRDefault="004636BF" w:rsidP="004636BF">
            <w:pPr>
              <w:jc w:val="center"/>
              <w:rPr>
                <w:rFonts w:ascii="Arial" w:hAnsi="Arial" w:cs="Arial"/>
                <w:b/>
                <w:sz w:val="20"/>
                <w:szCs w:val="20"/>
              </w:rPr>
            </w:pPr>
          </w:p>
        </w:tc>
        <w:tc>
          <w:tcPr>
            <w:tcW w:w="1490" w:type="dxa"/>
            <w:gridSpan w:val="4"/>
            <w:tcBorders>
              <w:top w:val="nil"/>
              <w:left w:val="nil"/>
              <w:bottom w:val="nil"/>
              <w:right w:val="nil"/>
            </w:tcBorders>
            <w:vAlign w:val="bottom"/>
          </w:tcPr>
          <w:p w:rsidR="004636BF" w:rsidRPr="00C7004F" w:rsidRDefault="004636BF" w:rsidP="004636BF">
            <w:pPr>
              <w:jc w:val="center"/>
              <w:rPr>
                <w:rFonts w:ascii="Arial" w:hAnsi="Arial" w:cs="Arial"/>
                <w:b/>
                <w:sz w:val="20"/>
                <w:szCs w:val="20"/>
              </w:rPr>
            </w:pPr>
            <w:r w:rsidRPr="00C7004F">
              <w:rPr>
                <w:rFonts w:ascii="Arial" w:hAnsi="Arial" w:cs="Arial"/>
                <w:b/>
                <w:sz w:val="20"/>
                <w:szCs w:val="20"/>
              </w:rPr>
              <w:t>Telephone:</w:t>
            </w:r>
          </w:p>
        </w:tc>
        <w:tc>
          <w:tcPr>
            <w:tcW w:w="3601" w:type="dxa"/>
            <w:gridSpan w:val="2"/>
            <w:tcBorders>
              <w:top w:val="nil"/>
              <w:left w:val="nil"/>
              <w:bottom w:val="single" w:sz="6" w:space="0" w:color="auto"/>
              <w:right w:val="nil"/>
            </w:tcBorders>
            <w:vAlign w:val="bottom"/>
          </w:tcPr>
          <w:p w:rsidR="004636BF" w:rsidRPr="00C7004F" w:rsidRDefault="004636BF" w:rsidP="00C7004F">
            <w:pPr>
              <w:rPr>
                <w:rFonts w:ascii="Arial" w:hAnsi="Arial" w:cs="Arial"/>
                <w:b/>
                <w:sz w:val="20"/>
                <w:szCs w:val="20"/>
              </w:rPr>
            </w:pPr>
            <w:r w:rsidRPr="00C7004F">
              <w:rPr>
                <w:rFonts w:ascii="Arial" w:hAnsi="Arial" w:cs="Arial"/>
                <w:b/>
                <w:sz w:val="20"/>
                <w:szCs w:val="20"/>
              </w:rPr>
              <w:t>(         )</w:t>
            </w:r>
          </w:p>
        </w:tc>
      </w:tr>
    </w:tbl>
    <w:p w:rsidR="004636BF" w:rsidRPr="00C7004F" w:rsidRDefault="004636BF" w:rsidP="004636BF">
      <w:pPr>
        <w:widowControl w:val="0"/>
        <w:tabs>
          <w:tab w:val="left" w:pos="5442"/>
        </w:tabs>
        <w:ind w:right="720"/>
        <w:jc w:val="both"/>
        <w:rPr>
          <w:rFonts w:ascii="Arial" w:hAnsi="Arial" w:cs="Arial"/>
          <w:sz w:val="20"/>
          <w:szCs w:val="20"/>
        </w:rPr>
      </w:pPr>
    </w:p>
    <w:p w:rsidR="009D57F4" w:rsidRPr="008C4450" w:rsidRDefault="00931057" w:rsidP="004636BF">
      <w:pPr>
        <w:rPr>
          <w:rFonts w:ascii="Arial" w:hAnsi="Arial"/>
          <w:sz w:val="20"/>
          <w:szCs w:val="20"/>
        </w:rPr>
      </w:pPr>
      <w:r w:rsidRPr="00C7004F">
        <w:rPr>
          <w:rFonts w:ascii="Arial" w:hAnsi="Arial" w:cs="Arial"/>
          <w:b/>
          <w:sz w:val="20"/>
          <w:szCs w:val="20"/>
        </w:rPr>
        <w:t>* PREPROPOSAL CONFERENCE:  An OPTIONAL pre-proposal conference will be held at 10:00 AM</w:t>
      </w:r>
      <w:r w:rsidRPr="008C4450">
        <w:rPr>
          <w:rFonts w:ascii="Arial" w:hAnsi="Arial"/>
          <w:b/>
          <w:sz w:val="20"/>
          <w:szCs w:val="20"/>
        </w:rPr>
        <w:t xml:space="preserve"> on </w:t>
      </w:r>
      <w:r w:rsidR="001B0588">
        <w:rPr>
          <w:rFonts w:ascii="Arial" w:hAnsi="Arial"/>
          <w:b/>
          <w:sz w:val="20"/>
          <w:szCs w:val="20"/>
        </w:rPr>
        <w:t>Thursday, March 23</w:t>
      </w:r>
      <w:r w:rsidR="00B362FC" w:rsidRPr="008C4450">
        <w:rPr>
          <w:rFonts w:ascii="Arial" w:hAnsi="Arial"/>
          <w:b/>
          <w:sz w:val="20"/>
          <w:szCs w:val="20"/>
        </w:rPr>
        <w:t>, 2017</w:t>
      </w:r>
      <w:r w:rsidRPr="008C4450">
        <w:rPr>
          <w:rFonts w:ascii="Arial" w:hAnsi="Arial"/>
          <w:b/>
          <w:sz w:val="20"/>
          <w:szCs w:val="20"/>
        </w:rPr>
        <w:t xml:space="preserve"> in Conference Room </w:t>
      </w:r>
      <w:r w:rsidR="001B0588">
        <w:rPr>
          <w:rFonts w:ascii="Arial" w:hAnsi="Arial"/>
          <w:b/>
          <w:sz w:val="20"/>
          <w:szCs w:val="20"/>
        </w:rPr>
        <w:t>B</w:t>
      </w:r>
      <w:r w:rsidRPr="008C4450">
        <w:rPr>
          <w:rFonts w:ascii="Arial" w:hAnsi="Arial"/>
          <w:b/>
          <w:sz w:val="20"/>
          <w:szCs w:val="20"/>
        </w:rPr>
        <w:t xml:space="preserve">, 1st floor, 101 N. 14th Street, Richmond, VA 23219.  If special ADA accommodations are needed, please contact Monica Cousins at (804) 225-2131 by </w:t>
      </w:r>
      <w:r w:rsidR="00B362FC" w:rsidRPr="008C4450">
        <w:rPr>
          <w:rFonts w:ascii="Arial" w:hAnsi="Arial"/>
          <w:b/>
          <w:sz w:val="20"/>
          <w:szCs w:val="20"/>
        </w:rPr>
        <w:t>March 16, 2017</w:t>
      </w:r>
      <w:r w:rsidRPr="008C4450">
        <w:rPr>
          <w:rFonts w:ascii="Arial" w:hAnsi="Arial"/>
          <w:b/>
          <w:sz w:val="20"/>
          <w:szCs w:val="20"/>
        </w:rPr>
        <w:t xml:space="preserve">.   (Reference: Paragraph 5.10 herein).  Note: This public body does not discriminate against faith-based organizations in accordance with the Code of Virginia, § 2.2-4343.1 or against a bidder or </w:t>
      </w:r>
      <w:proofErr w:type="spellStart"/>
      <w:r w:rsidRPr="008C4450">
        <w:rPr>
          <w:rFonts w:ascii="Arial" w:hAnsi="Arial"/>
          <w:b/>
          <w:sz w:val="20"/>
          <w:szCs w:val="20"/>
        </w:rPr>
        <w:t>offeror</w:t>
      </w:r>
      <w:proofErr w:type="spellEnd"/>
      <w:r w:rsidRPr="008C4450">
        <w:rPr>
          <w:rFonts w:ascii="Arial" w:hAnsi="Arial"/>
          <w:b/>
          <w:sz w:val="20"/>
          <w:szCs w:val="20"/>
        </w:rPr>
        <w:t xml:space="preserve"> because of race, religion, color, sex, national origin, age, disability, or any other basis prohibited by state law relating to discrimination in employment. </w:t>
      </w:r>
    </w:p>
    <w:p w:rsidR="00770F92" w:rsidRDefault="00770F92">
      <w:pPr>
        <w:jc w:val="center"/>
        <w:rPr>
          <w:rFonts w:ascii="Arial" w:hAnsi="Arial"/>
          <w:sz w:val="28"/>
        </w:rPr>
        <w:sectPr w:rsidR="00770F92" w:rsidSect="00770F92">
          <w:footerReference w:type="even" r:id="rId9"/>
          <w:footerReference w:type="default" r:id="rId10"/>
          <w:footerReference w:type="first" r:id="rId11"/>
          <w:pgSz w:w="12240" w:h="15840"/>
          <w:pgMar w:top="720" w:right="720" w:bottom="576" w:left="720" w:header="720" w:footer="720" w:gutter="0"/>
          <w:cols w:space="720"/>
          <w:titlePg/>
          <w:docGrid w:linePitch="360"/>
        </w:sectPr>
      </w:pPr>
    </w:p>
    <w:p w:rsidR="009D57F4" w:rsidRDefault="009D57F4">
      <w:pPr>
        <w:jc w:val="center"/>
        <w:rPr>
          <w:rFonts w:ascii="Arial" w:hAnsi="Arial"/>
          <w:sz w:val="28"/>
        </w:rPr>
      </w:pPr>
      <w:r>
        <w:rPr>
          <w:rFonts w:ascii="Arial" w:hAnsi="Arial"/>
          <w:sz w:val="28"/>
        </w:rPr>
        <w:lastRenderedPageBreak/>
        <w:t>Table of Contents</w:t>
      </w:r>
    </w:p>
    <w:p w:rsidR="009D57F4" w:rsidRDefault="009D57F4">
      <w:pPr>
        <w:rPr>
          <w:rFonts w:ascii="Arial" w:hAnsi="Arial"/>
        </w:rPr>
      </w:pPr>
    </w:p>
    <w:p w:rsidR="009D57F4" w:rsidRDefault="009D57F4">
      <w:pPr>
        <w:rPr>
          <w:rFonts w:ascii="Arial" w:hAnsi="Arial"/>
        </w:rPr>
      </w:pPr>
    </w:p>
    <w:p w:rsidR="009D57F4" w:rsidRDefault="009D57F4">
      <w:pPr>
        <w:rPr>
          <w:rFonts w:ascii="Arial" w:hAnsi="Arial"/>
        </w:rPr>
      </w:pPr>
      <w:r>
        <w:rPr>
          <w:rFonts w:ascii="Arial" w:hAnsi="Arial"/>
        </w:rPr>
        <w:t>I.</w:t>
      </w:r>
      <w:r>
        <w:rPr>
          <w:rFonts w:ascii="Arial" w:hAnsi="Arial"/>
        </w:rPr>
        <w:tab/>
      </w:r>
      <w:r>
        <w:rPr>
          <w:rFonts w:ascii="Arial" w:hAnsi="Arial"/>
        </w:rPr>
        <w:tab/>
        <w:t>Purpose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Page</w:t>
      </w:r>
      <w:r>
        <w:rPr>
          <w:rFonts w:ascii="Arial" w:hAnsi="Arial"/>
        </w:rPr>
        <w:tab/>
        <w:t>3</w:t>
      </w:r>
    </w:p>
    <w:p w:rsidR="009D57F4" w:rsidRDefault="009D57F4">
      <w:pPr>
        <w:rPr>
          <w:rFonts w:ascii="Arial" w:hAnsi="Arial"/>
        </w:rPr>
      </w:pPr>
    </w:p>
    <w:p w:rsidR="009D57F4" w:rsidRDefault="009D57F4">
      <w:pPr>
        <w:rPr>
          <w:rFonts w:ascii="Arial" w:hAnsi="Arial"/>
        </w:rPr>
      </w:pPr>
    </w:p>
    <w:p w:rsidR="009D57F4" w:rsidRDefault="009D57F4">
      <w:pPr>
        <w:rPr>
          <w:rFonts w:ascii="Arial" w:hAnsi="Arial"/>
        </w:rPr>
      </w:pPr>
      <w:r>
        <w:rPr>
          <w:rFonts w:ascii="Arial" w:hAnsi="Arial"/>
        </w:rPr>
        <w:t>II.</w:t>
      </w:r>
      <w:r>
        <w:rPr>
          <w:rFonts w:ascii="Arial" w:hAnsi="Arial"/>
        </w:rPr>
        <w:tab/>
      </w:r>
      <w:r>
        <w:rPr>
          <w:rFonts w:ascii="Arial" w:hAnsi="Arial"/>
        </w:rPr>
        <w:tab/>
        <w:t>Background</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Page</w:t>
      </w:r>
      <w:r>
        <w:rPr>
          <w:rFonts w:ascii="Arial" w:hAnsi="Arial"/>
        </w:rPr>
        <w:tab/>
        <w:t>3</w:t>
      </w:r>
    </w:p>
    <w:p w:rsidR="009D57F4" w:rsidRDefault="009D57F4">
      <w:pPr>
        <w:rPr>
          <w:rFonts w:ascii="Arial" w:hAnsi="Arial"/>
        </w:rPr>
      </w:pPr>
    </w:p>
    <w:p w:rsidR="009D57F4" w:rsidRDefault="009D57F4">
      <w:pPr>
        <w:rPr>
          <w:rFonts w:ascii="Arial" w:hAnsi="Arial"/>
        </w:rPr>
      </w:pPr>
    </w:p>
    <w:p w:rsidR="009D57F4" w:rsidRDefault="009D57F4">
      <w:pPr>
        <w:rPr>
          <w:rFonts w:ascii="Arial" w:hAnsi="Arial"/>
        </w:rPr>
      </w:pPr>
      <w:r>
        <w:rPr>
          <w:rFonts w:ascii="Arial" w:hAnsi="Arial"/>
        </w:rPr>
        <w:t>III.</w:t>
      </w:r>
      <w:r>
        <w:rPr>
          <w:rFonts w:ascii="Arial" w:hAnsi="Arial"/>
        </w:rPr>
        <w:tab/>
      </w:r>
      <w:r>
        <w:rPr>
          <w:rFonts w:ascii="Arial" w:hAnsi="Arial"/>
        </w:rPr>
        <w:tab/>
        <w:t>Statement of Needs</w:t>
      </w:r>
      <w:r>
        <w:rPr>
          <w:rFonts w:ascii="Arial" w:hAnsi="Arial"/>
        </w:rPr>
        <w:tab/>
      </w:r>
      <w:r>
        <w:rPr>
          <w:rFonts w:ascii="Arial" w:hAnsi="Arial"/>
        </w:rPr>
        <w:tab/>
      </w:r>
      <w:r>
        <w:rPr>
          <w:rFonts w:ascii="Arial" w:hAnsi="Arial"/>
        </w:rPr>
        <w:tab/>
      </w:r>
      <w:r>
        <w:rPr>
          <w:rFonts w:ascii="Arial" w:hAnsi="Arial"/>
        </w:rPr>
        <w:tab/>
      </w:r>
      <w:r>
        <w:rPr>
          <w:rFonts w:ascii="Arial" w:hAnsi="Arial"/>
        </w:rPr>
        <w:tab/>
        <w:t>Page</w:t>
      </w:r>
      <w:r>
        <w:rPr>
          <w:rFonts w:ascii="Arial" w:hAnsi="Arial"/>
        </w:rPr>
        <w:tab/>
        <w:t>3</w:t>
      </w:r>
    </w:p>
    <w:p w:rsidR="009D57F4" w:rsidRDefault="009D57F4">
      <w:pPr>
        <w:rPr>
          <w:rFonts w:ascii="Arial" w:hAnsi="Arial"/>
        </w:rPr>
      </w:pPr>
    </w:p>
    <w:p w:rsidR="009D57F4" w:rsidRDefault="009D57F4">
      <w:pPr>
        <w:rPr>
          <w:rFonts w:ascii="Arial" w:hAnsi="Arial"/>
        </w:rPr>
      </w:pPr>
    </w:p>
    <w:p w:rsidR="009D57F4" w:rsidRDefault="009D57F4">
      <w:pPr>
        <w:numPr>
          <w:ilvl w:val="0"/>
          <w:numId w:val="20"/>
        </w:numPr>
        <w:ind w:hanging="1440"/>
        <w:rPr>
          <w:rFonts w:ascii="Arial" w:hAnsi="Arial"/>
        </w:rPr>
      </w:pPr>
      <w:r>
        <w:rPr>
          <w:rFonts w:ascii="Arial" w:hAnsi="Arial"/>
        </w:rPr>
        <w:t xml:space="preserve">Proposal Preparation and </w:t>
      </w:r>
    </w:p>
    <w:p w:rsidR="009D57F4" w:rsidRDefault="009D57F4">
      <w:pPr>
        <w:ind w:left="720" w:firstLine="720"/>
        <w:rPr>
          <w:rFonts w:ascii="Arial" w:hAnsi="Arial"/>
        </w:rPr>
      </w:pPr>
      <w:r>
        <w:rPr>
          <w:rFonts w:ascii="Arial" w:hAnsi="Arial"/>
        </w:rPr>
        <w:t>Submission Requirements</w:t>
      </w:r>
      <w:r>
        <w:rPr>
          <w:rFonts w:ascii="Arial" w:hAnsi="Arial"/>
        </w:rPr>
        <w:tab/>
      </w:r>
      <w:r>
        <w:rPr>
          <w:rFonts w:ascii="Arial" w:hAnsi="Arial"/>
        </w:rPr>
        <w:tab/>
      </w:r>
      <w:r>
        <w:rPr>
          <w:rFonts w:ascii="Arial" w:hAnsi="Arial"/>
        </w:rPr>
        <w:tab/>
      </w:r>
      <w:r>
        <w:rPr>
          <w:rFonts w:ascii="Arial" w:hAnsi="Arial"/>
        </w:rPr>
        <w:tab/>
        <w:t>Page</w:t>
      </w:r>
      <w:r>
        <w:rPr>
          <w:rFonts w:ascii="Arial" w:hAnsi="Arial"/>
        </w:rPr>
        <w:tab/>
      </w:r>
      <w:r w:rsidR="00AD29A4">
        <w:rPr>
          <w:rFonts w:ascii="Arial" w:hAnsi="Arial"/>
        </w:rPr>
        <w:t>5</w:t>
      </w:r>
    </w:p>
    <w:p w:rsidR="009D57F4" w:rsidRDefault="009D57F4">
      <w:pPr>
        <w:ind w:left="720" w:firstLine="720"/>
        <w:rPr>
          <w:rFonts w:ascii="Arial" w:hAnsi="Arial"/>
        </w:rPr>
      </w:pPr>
    </w:p>
    <w:p w:rsidR="009D57F4" w:rsidRDefault="009D57F4">
      <w:pPr>
        <w:ind w:left="720" w:firstLine="720"/>
        <w:rPr>
          <w:rFonts w:ascii="Arial" w:hAnsi="Arial"/>
        </w:rPr>
      </w:pPr>
    </w:p>
    <w:p w:rsidR="009D57F4" w:rsidRDefault="009D57F4">
      <w:pPr>
        <w:ind w:left="720" w:hanging="720"/>
        <w:rPr>
          <w:rFonts w:ascii="Arial" w:hAnsi="Arial"/>
        </w:rPr>
      </w:pPr>
      <w:r>
        <w:rPr>
          <w:rFonts w:ascii="Arial" w:hAnsi="Arial"/>
        </w:rPr>
        <w:t>V.</w:t>
      </w:r>
      <w:r>
        <w:rPr>
          <w:rFonts w:ascii="Arial" w:hAnsi="Arial"/>
        </w:rPr>
        <w:tab/>
      </w:r>
      <w:r>
        <w:rPr>
          <w:rFonts w:ascii="Arial" w:hAnsi="Arial"/>
        </w:rPr>
        <w:tab/>
        <w:t>Evaluation and Award Criteria</w:t>
      </w:r>
      <w:r>
        <w:rPr>
          <w:rFonts w:ascii="Arial" w:hAnsi="Arial"/>
        </w:rPr>
        <w:tab/>
      </w:r>
      <w:r>
        <w:rPr>
          <w:rFonts w:ascii="Arial" w:hAnsi="Arial"/>
        </w:rPr>
        <w:tab/>
      </w:r>
      <w:r>
        <w:rPr>
          <w:rFonts w:ascii="Arial" w:hAnsi="Arial"/>
        </w:rPr>
        <w:tab/>
        <w:t>Page</w:t>
      </w:r>
      <w:r>
        <w:rPr>
          <w:rFonts w:ascii="Arial" w:hAnsi="Arial"/>
        </w:rPr>
        <w:tab/>
      </w:r>
      <w:r w:rsidR="00D221E2">
        <w:rPr>
          <w:rFonts w:ascii="Arial" w:hAnsi="Arial"/>
        </w:rPr>
        <w:t>8</w:t>
      </w:r>
    </w:p>
    <w:p w:rsidR="009D57F4" w:rsidRDefault="009D57F4">
      <w:pPr>
        <w:ind w:left="720" w:hanging="720"/>
        <w:rPr>
          <w:rFonts w:ascii="Arial" w:hAnsi="Arial"/>
        </w:rPr>
      </w:pPr>
    </w:p>
    <w:p w:rsidR="009D57F4" w:rsidRDefault="009D57F4">
      <w:pPr>
        <w:ind w:left="720" w:hanging="720"/>
        <w:rPr>
          <w:rFonts w:ascii="Arial" w:hAnsi="Arial"/>
        </w:rPr>
      </w:pPr>
    </w:p>
    <w:p w:rsidR="009D57F4" w:rsidRDefault="009D57F4">
      <w:pPr>
        <w:ind w:left="720" w:hanging="720"/>
        <w:rPr>
          <w:rFonts w:ascii="Arial" w:hAnsi="Arial"/>
        </w:rPr>
      </w:pPr>
      <w:r>
        <w:rPr>
          <w:rFonts w:ascii="Arial" w:hAnsi="Arial"/>
        </w:rPr>
        <w:t>VI.</w:t>
      </w:r>
      <w:r>
        <w:rPr>
          <w:rFonts w:ascii="Arial" w:hAnsi="Arial"/>
        </w:rPr>
        <w:tab/>
      </w:r>
      <w:r>
        <w:rPr>
          <w:rFonts w:ascii="Arial" w:hAnsi="Arial"/>
        </w:rPr>
        <w:tab/>
        <w:t>Reporting and Delivery Requirements</w:t>
      </w:r>
      <w:r>
        <w:rPr>
          <w:rFonts w:ascii="Arial" w:hAnsi="Arial"/>
        </w:rPr>
        <w:tab/>
      </w:r>
      <w:r>
        <w:rPr>
          <w:rFonts w:ascii="Arial" w:hAnsi="Arial"/>
        </w:rPr>
        <w:tab/>
        <w:t>Page</w:t>
      </w:r>
      <w:r>
        <w:rPr>
          <w:rFonts w:ascii="Arial" w:hAnsi="Arial"/>
        </w:rPr>
        <w:tab/>
      </w:r>
      <w:r w:rsidR="00D221E2">
        <w:rPr>
          <w:rFonts w:ascii="Arial" w:hAnsi="Arial"/>
        </w:rPr>
        <w:t>9</w:t>
      </w:r>
    </w:p>
    <w:p w:rsidR="009D57F4" w:rsidRDefault="009D57F4">
      <w:pPr>
        <w:ind w:left="720" w:hanging="720"/>
        <w:rPr>
          <w:rFonts w:ascii="Arial" w:hAnsi="Arial"/>
        </w:rPr>
      </w:pPr>
    </w:p>
    <w:p w:rsidR="009D57F4" w:rsidRDefault="009D57F4">
      <w:pPr>
        <w:ind w:left="720" w:hanging="720"/>
        <w:rPr>
          <w:rFonts w:ascii="Arial" w:hAnsi="Arial"/>
        </w:rPr>
      </w:pPr>
    </w:p>
    <w:p w:rsidR="009D57F4" w:rsidRDefault="009D57F4">
      <w:pPr>
        <w:ind w:left="720" w:hanging="720"/>
        <w:rPr>
          <w:rFonts w:ascii="Arial" w:hAnsi="Arial"/>
        </w:rPr>
      </w:pPr>
      <w:r>
        <w:rPr>
          <w:rFonts w:ascii="Arial" w:hAnsi="Arial"/>
        </w:rPr>
        <w:t>VII.</w:t>
      </w:r>
      <w:r>
        <w:rPr>
          <w:rFonts w:ascii="Arial" w:hAnsi="Arial"/>
        </w:rPr>
        <w:tab/>
      </w:r>
      <w:r>
        <w:rPr>
          <w:rFonts w:ascii="Arial" w:hAnsi="Arial"/>
        </w:rPr>
        <w:tab/>
        <w:t>Pre-Proposal Conference</w:t>
      </w:r>
      <w:r>
        <w:rPr>
          <w:rFonts w:ascii="Arial" w:hAnsi="Arial"/>
        </w:rPr>
        <w:tab/>
      </w:r>
      <w:r>
        <w:rPr>
          <w:rFonts w:ascii="Arial" w:hAnsi="Arial"/>
        </w:rPr>
        <w:tab/>
      </w:r>
      <w:r>
        <w:rPr>
          <w:rFonts w:ascii="Arial" w:hAnsi="Arial"/>
        </w:rPr>
        <w:tab/>
      </w:r>
      <w:r>
        <w:rPr>
          <w:rFonts w:ascii="Arial" w:hAnsi="Arial"/>
        </w:rPr>
        <w:tab/>
        <w:t>Page</w:t>
      </w:r>
      <w:r>
        <w:rPr>
          <w:rFonts w:ascii="Arial" w:hAnsi="Arial"/>
        </w:rPr>
        <w:tab/>
      </w:r>
      <w:r w:rsidR="00B16629">
        <w:rPr>
          <w:rFonts w:ascii="Arial" w:hAnsi="Arial"/>
        </w:rPr>
        <w:t>9</w:t>
      </w:r>
    </w:p>
    <w:p w:rsidR="009D57F4" w:rsidRDefault="009D57F4">
      <w:pPr>
        <w:ind w:left="720" w:hanging="720"/>
        <w:rPr>
          <w:rFonts w:ascii="Arial" w:hAnsi="Arial"/>
        </w:rPr>
      </w:pPr>
    </w:p>
    <w:p w:rsidR="009D57F4" w:rsidRDefault="009D57F4">
      <w:pPr>
        <w:ind w:left="720" w:hanging="720"/>
        <w:rPr>
          <w:rFonts w:ascii="Arial" w:hAnsi="Arial"/>
        </w:rPr>
      </w:pPr>
    </w:p>
    <w:p w:rsidR="009D57F4" w:rsidRDefault="009D57F4">
      <w:pPr>
        <w:ind w:left="720" w:hanging="720"/>
        <w:rPr>
          <w:rFonts w:ascii="Arial" w:hAnsi="Arial"/>
        </w:rPr>
      </w:pPr>
      <w:r>
        <w:rPr>
          <w:rFonts w:ascii="Arial" w:hAnsi="Arial"/>
        </w:rPr>
        <w:t>VIII.</w:t>
      </w:r>
      <w:r>
        <w:rPr>
          <w:rFonts w:ascii="Arial" w:hAnsi="Arial"/>
        </w:rPr>
        <w:tab/>
      </w:r>
      <w:r>
        <w:rPr>
          <w:rFonts w:ascii="Arial" w:hAnsi="Arial"/>
        </w:rPr>
        <w:tab/>
        <w:t>General Terms and Conditions</w:t>
      </w:r>
      <w:r>
        <w:rPr>
          <w:rFonts w:ascii="Arial" w:hAnsi="Arial"/>
        </w:rPr>
        <w:tab/>
      </w:r>
      <w:r>
        <w:rPr>
          <w:rFonts w:ascii="Arial" w:hAnsi="Arial"/>
        </w:rPr>
        <w:tab/>
      </w:r>
      <w:r>
        <w:rPr>
          <w:rFonts w:ascii="Arial" w:hAnsi="Arial"/>
        </w:rPr>
        <w:tab/>
        <w:t>Page</w:t>
      </w:r>
      <w:r>
        <w:rPr>
          <w:rFonts w:ascii="Arial" w:hAnsi="Arial"/>
        </w:rPr>
        <w:tab/>
      </w:r>
      <w:r w:rsidR="00B16629">
        <w:rPr>
          <w:rFonts w:ascii="Arial" w:hAnsi="Arial"/>
        </w:rPr>
        <w:t>9</w:t>
      </w:r>
    </w:p>
    <w:p w:rsidR="009D57F4" w:rsidRDefault="009D57F4">
      <w:pPr>
        <w:ind w:left="720" w:hanging="720"/>
        <w:rPr>
          <w:rFonts w:ascii="Arial" w:hAnsi="Arial"/>
        </w:rPr>
      </w:pPr>
    </w:p>
    <w:p w:rsidR="009D57F4" w:rsidRDefault="009D57F4">
      <w:pPr>
        <w:ind w:left="720" w:hanging="720"/>
        <w:rPr>
          <w:rFonts w:ascii="Arial" w:hAnsi="Arial"/>
        </w:rPr>
      </w:pPr>
    </w:p>
    <w:p w:rsidR="009D57F4" w:rsidRDefault="009D57F4">
      <w:pPr>
        <w:ind w:left="720" w:hanging="720"/>
        <w:rPr>
          <w:rFonts w:ascii="Arial" w:hAnsi="Arial"/>
        </w:rPr>
      </w:pPr>
      <w:r>
        <w:rPr>
          <w:rFonts w:ascii="Arial" w:hAnsi="Arial"/>
        </w:rPr>
        <w:t>IX.</w:t>
      </w:r>
      <w:r>
        <w:rPr>
          <w:rFonts w:ascii="Arial" w:hAnsi="Arial"/>
        </w:rPr>
        <w:tab/>
      </w:r>
      <w:r>
        <w:rPr>
          <w:rFonts w:ascii="Arial" w:hAnsi="Arial"/>
        </w:rPr>
        <w:tab/>
        <w:t>Special Terms and Conditions</w:t>
      </w:r>
      <w:r>
        <w:rPr>
          <w:rFonts w:ascii="Arial" w:hAnsi="Arial"/>
        </w:rPr>
        <w:tab/>
      </w:r>
      <w:r>
        <w:rPr>
          <w:rFonts w:ascii="Arial" w:hAnsi="Arial"/>
        </w:rPr>
        <w:tab/>
      </w:r>
      <w:r>
        <w:rPr>
          <w:rFonts w:ascii="Arial" w:hAnsi="Arial"/>
        </w:rPr>
        <w:tab/>
        <w:t>Page</w:t>
      </w:r>
      <w:r>
        <w:rPr>
          <w:rFonts w:ascii="Arial" w:hAnsi="Arial"/>
        </w:rPr>
        <w:tab/>
        <w:t>1</w:t>
      </w:r>
      <w:r w:rsidR="00B16629">
        <w:rPr>
          <w:rFonts w:ascii="Arial" w:hAnsi="Arial"/>
        </w:rPr>
        <w:t>9</w:t>
      </w:r>
    </w:p>
    <w:p w:rsidR="009D57F4" w:rsidRDefault="009D57F4">
      <w:pPr>
        <w:ind w:left="720" w:hanging="720"/>
        <w:rPr>
          <w:rFonts w:ascii="Arial" w:hAnsi="Arial"/>
        </w:rPr>
      </w:pPr>
    </w:p>
    <w:p w:rsidR="009D57F4" w:rsidRDefault="009D57F4">
      <w:pPr>
        <w:ind w:left="1440" w:hanging="720"/>
        <w:rPr>
          <w:rFonts w:ascii="Arial" w:hAnsi="Arial"/>
        </w:rPr>
      </w:pPr>
    </w:p>
    <w:p w:rsidR="009D57F4" w:rsidRDefault="009D57F4">
      <w:pPr>
        <w:ind w:left="1440" w:hanging="1440"/>
        <w:rPr>
          <w:rFonts w:ascii="Arial" w:hAnsi="Arial"/>
        </w:rPr>
      </w:pPr>
      <w:r>
        <w:rPr>
          <w:rFonts w:ascii="Arial" w:hAnsi="Arial"/>
        </w:rPr>
        <w:t>X.</w:t>
      </w:r>
      <w:r>
        <w:rPr>
          <w:rFonts w:ascii="Arial" w:hAnsi="Arial"/>
        </w:rPr>
        <w:tab/>
        <w:t>Method of Payment and Billing</w:t>
      </w:r>
      <w:r>
        <w:rPr>
          <w:rFonts w:ascii="Arial" w:hAnsi="Arial"/>
        </w:rPr>
        <w:tab/>
      </w:r>
      <w:r>
        <w:rPr>
          <w:rFonts w:ascii="Arial" w:hAnsi="Arial"/>
        </w:rPr>
        <w:tab/>
      </w:r>
      <w:r>
        <w:rPr>
          <w:rFonts w:ascii="Arial" w:hAnsi="Arial"/>
        </w:rPr>
        <w:tab/>
        <w:t>Page</w:t>
      </w:r>
      <w:r>
        <w:rPr>
          <w:rFonts w:ascii="Arial" w:hAnsi="Arial"/>
        </w:rPr>
        <w:tab/>
      </w:r>
      <w:r w:rsidR="002B068E">
        <w:rPr>
          <w:rFonts w:ascii="Arial" w:hAnsi="Arial"/>
        </w:rPr>
        <w:t>19</w:t>
      </w:r>
    </w:p>
    <w:p w:rsidR="009D57F4" w:rsidRDefault="009D57F4">
      <w:pPr>
        <w:ind w:left="1440" w:hanging="1440"/>
        <w:rPr>
          <w:rFonts w:ascii="Arial" w:hAnsi="Arial"/>
        </w:rPr>
      </w:pPr>
    </w:p>
    <w:p w:rsidR="009D57F4" w:rsidRDefault="009D57F4">
      <w:pPr>
        <w:ind w:left="1440" w:hanging="1440"/>
        <w:rPr>
          <w:rFonts w:ascii="Arial" w:hAnsi="Arial"/>
        </w:rPr>
      </w:pPr>
    </w:p>
    <w:p w:rsidR="009D57F4" w:rsidRDefault="009D57F4">
      <w:pPr>
        <w:ind w:left="1440" w:hanging="1440"/>
        <w:rPr>
          <w:rFonts w:ascii="Arial" w:hAnsi="Arial"/>
          <w:lang w:val="fr-FR"/>
        </w:rPr>
      </w:pPr>
      <w:r>
        <w:rPr>
          <w:rFonts w:ascii="Arial" w:hAnsi="Arial"/>
          <w:lang w:val="fr-FR"/>
        </w:rPr>
        <w:t>XI.</w:t>
      </w:r>
      <w:r>
        <w:rPr>
          <w:rFonts w:ascii="Arial" w:hAnsi="Arial"/>
          <w:lang w:val="fr-FR"/>
        </w:rPr>
        <w:tab/>
      </w:r>
      <w:proofErr w:type="spellStart"/>
      <w:r>
        <w:rPr>
          <w:rFonts w:ascii="Arial" w:hAnsi="Arial"/>
          <w:lang w:val="fr-FR"/>
        </w:rPr>
        <w:t>Appendix</w:t>
      </w:r>
      <w:proofErr w:type="spellEnd"/>
      <w:r>
        <w:rPr>
          <w:rFonts w:ascii="Arial" w:hAnsi="Arial"/>
          <w:lang w:val="fr-FR"/>
        </w:rPr>
        <w:t xml:space="preserve"> 1</w:t>
      </w:r>
      <w:r>
        <w:rPr>
          <w:rFonts w:ascii="Arial" w:hAnsi="Arial"/>
          <w:lang w:val="fr-FR"/>
        </w:rPr>
        <w:tab/>
      </w:r>
      <w:r>
        <w:rPr>
          <w:rFonts w:ascii="Arial" w:hAnsi="Arial"/>
          <w:lang w:val="fr-FR"/>
        </w:rPr>
        <w:tab/>
      </w:r>
      <w:r>
        <w:rPr>
          <w:rFonts w:ascii="Arial" w:hAnsi="Arial"/>
          <w:lang w:val="fr-FR"/>
        </w:rPr>
        <w:tab/>
      </w:r>
      <w:r>
        <w:rPr>
          <w:rFonts w:ascii="Arial" w:hAnsi="Arial"/>
          <w:lang w:val="fr-FR"/>
        </w:rPr>
        <w:tab/>
      </w:r>
      <w:r>
        <w:rPr>
          <w:rFonts w:ascii="Arial" w:hAnsi="Arial"/>
          <w:lang w:val="fr-FR"/>
        </w:rPr>
        <w:tab/>
      </w:r>
      <w:r>
        <w:rPr>
          <w:rFonts w:ascii="Arial" w:hAnsi="Arial"/>
          <w:lang w:val="fr-FR"/>
        </w:rPr>
        <w:tab/>
        <w:t>Page</w:t>
      </w:r>
      <w:r>
        <w:rPr>
          <w:rFonts w:ascii="Arial" w:hAnsi="Arial"/>
          <w:lang w:val="fr-FR"/>
        </w:rPr>
        <w:tab/>
      </w:r>
      <w:r w:rsidR="00D221E2">
        <w:rPr>
          <w:rFonts w:ascii="Arial" w:hAnsi="Arial"/>
          <w:lang w:val="fr-FR"/>
        </w:rPr>
        <w:t>2</w:t>
      </w:r>
      <w:r w:rsidR="00C77801">
        <w:rPr>
          <w:rFonts w:ascii="Arial" w:hAnsi="Arial"/>
          <w:lang w:val="fr-FR"/>
        </w:rPr>
        <w:t>1</w:t>
      </w:r>
    </w:p>
    <w:p w:rsidR="009D57F4" w:rsidRDefault="009D57F4">
      <w:pPr>
        <w:rPr>
          <w:rFonts w:ascii="Arial" w:hAnsi="Arial"/>
          <w:lang w:val="fr-FR"/>
        </w:rPr>
      </w:pPr>
    </w:p>
    <w:p w:rsidR="006802EF" w:rsidRDefault="006802EF">
      <w:pPr>
        <w:rPr>
          <w:rFonts w:ascii="Arial" w:hAnsi="Arial"/>
          <w:lang w:val="fr-FR"/>
        </w:rPr>
      </w:pPr>
    </w:p>
    <w:p w:rsidR="006802EF" w:rsidRDefault="006802EF">
      <w:pPr>
        <w:rPr>
          <w:rFonts w:ascii="Arial" w:hAnsi="Arial"/>
          <w:lang w:val="fr-FR"/>
        </w:rPr>
      </w:pPr>
      <w:r>
        <w:rPr>
          <w:rFonts w:ascii="Arial" w:hAnsi="Arial"/>
          <w:lang w:val="fr-FR"/>
        </w:rPr>
        <w:t>XII.</w:t>
      </w:r>
      <w:r>
        <w:rPr>
          <w:rFonts w:ascii="Arial" w:hAnsi="Arial"/>
          <w:lang w:val="fr-FR"/>
        </w:rPr>
        <w:tab/>
      </w:r>
      <w:r>
        <w:rPr>
          <w:rFonts w:ascii="Arial" w:hAnsi="Arial"/>
          <w:lang w:val="fr-FR"/>
        </w:rPr>
        <w:tab/>
      </w:r>
      <w:proofErr w:type="spellStart"/>
      <w:r>
        <w:rPr>
          <w:rFonts w:ascii="Arial" w:hAnsi="Arial"/>
          <w:lang w:val="fr-FR"/>
        </w:rPr>
        <w:t>Appendix</w:t>
      </w:r>
      <w:proofErr w:type="spellEnd"/>
      <w:r>
        <w:rPr>
          <w:rFonts w:ascii="Arial" w:hAnsi="Arial"/>
          <w:lang w:val="fr-FR"/>
        </w:rPr>
        <w:t xml:space="preserve"> 2</w:t>
      </w:r>
      <w:r>
        <w:rPr>
          <w:rFonts w:ascii="Arial" w:hAnsi="Arial"/>
          <w:lang w:val="fr-FR"/>
        </w:rPr>
        <w:tab/>
      </w:r>
      <w:r>
        <w:rPr>
          <w:rFonts w:ascii="Arial" w:hAnsi="Arial"/>
          <w:lang w:val="fr-FR"/>
        </w:rPr>
        <w:tab/>
      </w:r>
      <w:r>
        <w:rPr>
          <w:rFonts w:ascii="Arial" w:hAnsi="Arial"/>
          <w:lang w:val="fr-FR"/>
        </w:rPr>
        <w:tab/>
      </w:r>
      <w:r>
        <w:rPr>
          <w:rFonts w:ascii="Arial" w:hAnsi="Arial"/>
          <w:lang w:val="fr-FR"/>
        </w:rPr>
        <w:tab/>
      </w:r>
      <w:r>
        <w:rPr>
          <w:rFonts w:ascii="Arial" w:hAnsi="Arial"/>
          <w:lang w:val="fr-FR"/>
        </w:rPr>
        <w:tab/>
      </w:r>
      <w:r>
        <w:rPr>
          <w:rFonts w:ascii="Arial" w:hAnsi="Arial"/>
          <w:lang w:val="fr-FR"/>
        </w:rPr>
        <w:tab/>
        <w:t>Page 22</w:t>
      </w:r>
    </w:p>
    <w:p w:rsidR="009D57F4" w:rsidRDefault="009D57F4">
      <w:pPr>
        <w:rPr>
          <w:rFonts w:ascii="Arial" w:hAnsi="Arial"/>
          <w:lang w:val="fr-FR"/>
        </w:rPr>
      </w:pPr>
    </w:p>
    <w:p w:rsidR="009D57F4" w:rsidRDefault="009D57F4">
      <w:pPr>
        <w:rPr>
          <w:rFonts w:ascii="Arial" w:hAnsi="Arial"/>
          <w:lang w:val="fr-FR"/>
        </w:rPr>
      </w:pPr>
    </w:p>
    <w:p w:rsidR="009D57F4" w:rsidRDefault="009D57F4">
      <w:pPr>
        <w:rPr>
          <w:rFonts w:ascii="Arial" w:hAnsi="Arial"/>
          <w:lang w:val="fr-FR"/>
        </w:rPr>
      </w:pPr>
    </w:p>
    <w:p w:rsidR="009D57F4" w:rsidRDefault="009D57F4">
      <w:pPr>
        <w:rPr>
          <w:rFonts w:ascii="Arial" w:hAnsi="Arial"/>
          <w:lang w:val="fr-FR"/>
        </w:rPr>
      </w:pPr>
    </w:p>
    <w:p w:rsidR="009D57F4" w:rsidRDefault="009D57F4">
      <w:pPr>
        <w:rPr>
          <w:rFonts w:ascii="Arial" w:hAnsi="Arial"/>
          <w:lang w:val="fr-FR"/>
        </w:rPr>
      </w:pPr>
    </w:p>
    <w:p w:rsidR="009D57F4" w:rsidRDefault="009D57F4">
      <w:pPr>
        <w:rPr>
          <w:rFonts w:ascii="Arial" w:hAnsi="Arial"/>
          <w:lang w:val="fr-FR"/>
        </w:rPr>
      </w:pPr>
    </w:p>
    <w:p w:rsidR="00963FD2" w:rsidRDefault="00963FD2">
      <w:pPr>
        <w:rPr>
          <w:rFonts w:ascii="Arial" w:hAnsi="Arial"/>
          <w:lang w:val="fr-FR"/>
        </w:rPr>
      </w:pPr>
    </w:p>
    <w:p w:rsidR="00963FD2" w:rsidRDefault="00963FD2">
      <w:pPr>
        <w:rPr>
          <w:rFonts w:ascii="Arial" w:hAnsi="Arial"/>
          <w:lang w:val="fr-FR"/>
        </w:rPr>
      </w:pPr>
    </w:p>
    <w:p w:rsidR="004C448A" w:rsidRDefault="004C448A">
      <w:pPr>
        <w:rPr>
          <w:rFonts w:ascii="Arial" w:hAnsi="Arial"/>
          <w:lang w:val="fr-FR"/>
        </w:rPr>
      </w:pPr>
      <w:r>
        <w:rPr>
          <w:rFonts w:ascii="Arial" w:hAnsi="Arial"/>
          <w:lang w:val="fr-FR"/>
        </w:rPr>
        <w:br w:type="page"/>
      </w:r>
    </w:p>
    <w:p w:rsidR="009D57F4" w:rsidRPr="009E1D74" w:rsidRDefault="009D57F4">
      <w:pPr>
        <w:ind w:left="360"/>
        <w:rPr>
          <w:rFonts w:ascii="Arial" w:hAnsi="Arial"/>
          <w:lang w:val="fr-FR"/>
        </w:rPr>
      </w:pPr>
      <w:r w:rsidRPr="009E1D74">
        <w:rPr>
          <w:rFonts w:ascii="Arial" w:hAnsi="Arial"/>
          <w:lang w:val="fr-FR"/>
        </w:rPr>
        <w:lastRenderedPageBreak/>
        <w:t>I.</w:t>
      </w:r>
      <w:r w:rsidRPr="009E1D74">
        <w:rPr>
          <w:rFonts w:ascii="Arial" w:hAnsi="Arial"/>
          <w:lang w:val="fr-FR"/>
        </w:rPr>
        <w:tab/>
      </w:r>
      <w:r w:rsidRPr="009E1D74">
        <w:rPr>
          <w:rFonts w:ascii="Arial" w:hAnsi="Arial"/>
          <w:u w:val="single"/>
          <w:lang w:val="fr-FR"/>
        </w:rPr>
        <w:t>PURPOSE</w:t>
      </w:r>
      <w:r w:rsidRPr="009E1D74">
        <w:rPr>
          <w:rFonts w:ascii="Arial" w:hAnsi="Arial"/>
          <w:lang w:val="fr-FR"/>
        </w:rPr>
        <w:t>:</w:t>
      </w:r>
    </w:p>
    <w:p w:rsidR="009D57F4" w:rsidRPr="009E1D74" w:rsidRDefault="009D57F4">
      <w:pPr>
        <w:rPr>
          <w:rFonts w:ascii="Arial" w:hAnsi="Arial"/>
          <w:lang w:val="fr-FR"/>
        </w:rPr>
      </w:pPr>
    </w:p>
    <w:p w:rsidR="009D57F4" w:rsidRDefault="009D57F4">
      <w:pPr>
        <w:ind w:left="741"/>
        <w:rPr>
          <w:rFonts w:ascii="Arial" w:hAnsi="Arial"/>
        </w:rPr>
      </w:pPr>
      <w:r>
        <w:rPr>
          <w:rFonts w:ascii="Arial" w:hAnsi="Arial"/>
        </w:rPr>
        <w:t xml:space="preserve">The purpose of this Request </w:t>
      </w:r>
      <w:proofErr w:type="gramStart"/>
      <w:r>
        <w:rPr>
          <w:rFonts w:ascii="Arial" w:hAnsi="Arial"/>
        </w:rPr>
        <w:t>For</w:t>
      </w:r>
      <w:proofErr w:type="gramEnd"/>
      <w:r>
        <w:rPr>
          <w:rFonts w:ascii="Arial" w:hAnsi="Arial"/>
        </w:rPr>
        <w:t xml:space="preserve"> Proposals (RFP) is to solicit proposals to establish a contract through competitive negotiation to provide actuarial services to the Department of the Treasury, Division of Risk Management (TRS/DRM) and the Department of Human Resource Management, Worker</w:t>
      </w:r>
      <w:r w:rsidR="00426A04">
        <w:rPr>
          <w:rFonts w:ascii="Arial" w:hAnsi="Arial"/>
        </w:rPr>
        <w:t>s’</w:t>
      </w:r>
      <w:r>
        <w:rPr>
          <w:rFonts w:ascii="Arial" w:hAnsi="Arial"/>
        </w:rPr>
        <w:t xml:space="preserve"> Compensation </w:t>
      </w:r>
      <w:r w:rsidR="00F20869">
        <w:rPr>
          <w:rFonts w:ascii="Arial" w:hAnsi="Arial"/>
        </w:rPr>
        <w:t xml:space="preserve">Services </w:t>
      </w:r>
      <w:r>
        <w:rPr>
          <w:rFonts w:ascii="Arial" w:hAnsi="Arial"/>
        </w:rPr>
        <w:t>(DHRM/</w:t>
      </w:r>
      <w:r w:rsidR="00F20869">
        <w:rPr>
          <w:rFonts w:ascii="Arial" w:hAnsi="Arial"/>
        </w:rPr>
        <w:t>WCS</w:t>
      </w:r>
      <w:r>
        <w:rPr>
          <w:rFonts w:ascii="Arial" w:hAnsi="Arial"/>
        </w:rPr>
        <w:t>).  Actuarial services include assisting in the evaluation of funding, reserving, claim payment, premium allocation and dividend calculation practices for its various programs.  TRS/DRM’s programs include automobile liability, general liability, medical malpractice, fidelity, property, local government liability, Constitutional Officer and commuter rail liability.  DHRM/</w:t>
      </w:r>
      <w:r w:rsidR="00F20869">
        <w:rPr>
          <w:rFonts w:ascii="Arial" w:hAnsi="Arial"/>
        </w:rPr>
        <w:t xml:space="preserve">WCS’s </w:t>
      </w:r>
      <w:r>
        <w:rPr>
          <w:rFonts w:ascii="Arial" w:hAnsi="Arial"/>
        </w:rPr>
        <w:t>program is worker</w:t>
      </w:r>
      <w:r w:rsidR="00426A04">
        <w:rPr>
          <w:rFonts w:ascii="Arial" w:hAnsi="Arial"/>
        </w:rPr>
        <w:t>s’</w:t>
      </w:r>
      <w:r>
        <w:rPr>
          <w:rFonts w:ascii="Arial" w:hAnsi="Arial"/>
        </w:rPr>
        <w:t xml:space="preserve"> compensation.</w:t>
      </w:r>
    </w:p>
    <w:p w:rsidR="009D57F4" w:rsidRDefault="009D57F4">
      <w:pPr>
        <w:rPr>
          <w:rFonts w:ascii="Arial" w:hAnsi="Arial"/>
        </w:rPr>
      </w:pPr>
    </w:p>
    <w:p w:rsidR="009D57F4" w:rsidRDefault="009D57F4">
      <w:pPr>
        <w:numPr>
          <w:ilvl w:val="0"/>
          <w:numId w:val="17"/>
        </w:numPr>
        <w:tabs>
          <w:tab w:val="clear" w:pos="1080"/>
          <w:tab w:val="num" w:pos="741"/>
        </w:tabs>
        <w:rPr>
          <w:rFonts w:ascii="Arial" w:hAnsi="Arial"/>
          <w:u w:val="single"/>
        </w:rPr>
      </w:pPr>
      <w:r>
        <w:rPr>
          <w:rFonts w:ascii="Arial" w:hAnsi="Arial"/>
          <w:u w:val="single"/>
        </w:rPr>
        <w:t>BACKGROUND</w:t>
      </w:r>
    </w:p>
    <w:p w:rsidR="009D57F4" w:rsidRDefault="009D57F4">
      <w:pPr>
        <w:ind w:left="1080"/>
        <w:rPr>
          <w:rFonts w:ascii="Arial" w:hAnsi="Arial"/>
        </w:rPr>
      </w:pPr>
    </w:p>
    <w:p w:rsidR="009D57F4" w:rsidRDefault="009D57F4">
      <w:pPr>
        <w:ind w:left="720"/>
        <w:rPr>
          <w:rFonts w:ascii="Arial" w:hAnsi="Arial"/>
        </w:rPr>
      </w:pPr>
      <w:r>
        <w:rPr>
          <w:rFonts w:ascii="Arial" w:hAnsi="Arial"/>
        </w:rPr>
        <w:t>All programs are self-insured except property.  The actuarial work performed under the expiring contract is identical for the programs, although there were special studies conducted periodically.  Copies of previous studies, exposures, premium and loss exhibits will be provided to the Contractor if necessary after the award.</w:t>
      </w:r>
    </w:p>
    <w:p w:rsidR="009D57F4" w:rsidRDefault="009D57F4">
      <w:pPr>
        <w:rPr>
          <w:rFonts w:ascii="Arial" w:hAnsi="Arial"/>
        </w:rPr>
      </w:pPr>
    </w:p>
    <w:p w:rsidR="009D57F4" w:rsidRDefault="009D57F4">
      <w:pPr>
        <w:ind w:left="360"/>
        <w:rPr>
          <w:rFonts w:ascii="Arial" w:hAnsi="Arial"/>
        </w:rPr>
      </w:pPr>
      <w:r>
        <w:rPr>
          <w:rFonts w:ascii="Arial" w:hAnsi="Arial"/>
        </w:rPr>
        <w:t>III.</w:t>
      </w:r>
      <w:r>
        <w:rPr>
          <w:rFonts w:ascii="Arial" w:hAnsi="Arial"/>
        </w:rPr>
        <w:tab/>
      </w:r>
      <w:r>
        <w:rPr>
          <w:rFonts w:ascii="Arial" w:hAnsi="Arial"/>
          <w:u w:val="single"/>
        </w:rPr>
        <w:t>STATEMENT OF NEEDS</w:t>
      </w:r>
      <w:r>
        <w:rPr>
          <w:rFonts w:ascii="Arial" w:hAnsi="Arial"/>
        </w:rPr>
        <w:t>:</w:t>
      </w:r>
    </w:p>
    <w:p w:rsidR="009D57F4" w:rsidRDefault="009D57F4">
      <w:pPr>
        <w:ind w:left="360"/>
        <w:rPr>
          <w:rFonts w:ascii="Arial" w:hAnsi="Arial"/>
        </w:rPr>
      </w:pPr>
    </w:p>
    <w:p w:rsidR="009D57F4" w:rsidRDefault="009D57F4" w:rsidP="00C7004F">
      <w:pPr>
        <w:numPr>
          <w:ilvl w:val="1"/>
          <w:numId w:val="1"/>
        </w:numPr>
        <w:tabs>
          <w:tab w:val="clear" w:pos="1440"/>
          <w:tab w:val="num" w:pos="1080"/>
        </w:tabs>
        <w:ind w:left="1080"/>
        <w:rPr>
          <w:rFonts w:ascii="Arial" w:hAnsi="Arial"/>
        </w:rPr>
      </w:pPr>
      <w:r>
        <w:rPr>
          <w:rFonts w:ascii="Arial" w:hAnsi="Arial"/>
        </w:rPr>
        <w:t>CONTRACT REQUIREMENTS: The Contractor shall perform actuarial studies for TRS/DRM and DHRM/</w:t>
      </w:r>
      <w:r w:rsidR="00F20869">
        <w:rPr>
          <w:rFonts w:ascii="Arial" w:hAnsi="Arial"/>
        </w:rPr>
        <w:t xml:space="preserve">WCS </w:t>
      </w:r>
      <w:r>
        <w:rPr>
          <w:rFonts w:ascii="Arial" w:hAnsi="Arial"/>
        </w:rPr>
        <w:t>with the objective of providing information leading to fiscally sound risk management programs.  The Contractor shall, in addition, provide advisory and consulting services as may be required by TRS/DRM and DHRM/</w:t>
      </w:r>
      <w:r w:rsidR="00F20869">
        <w:rPr>
          <w:rFonts w:ascii="Arial" w:hAnsi="Arial"/>
        </w:rPr>
        <w:t>WCS</w:t>
      </w:r>
      <w:r>
        <w:rPr>
          <w:rFonts w:ascii="Arial" w:hAnsi="Arial"/>
        </w:rPr>
        <w:t>.  These services should include, but are not limited to:</w:t>
      </w:r>
    </w:p>
    <w:p w:rsidR="009D57F4" w:rsidRDefault="009D57F4">
      <w:pPr>
        <w:rPr>
          <w:rFonts w:ascii="Arial" w:hAnsi="Arial"/>
          <w:u w:val="single"/>
        </w:rPr>
      </w:pPr>
    </w:p>
    <w:p w:rsidR="009D57F4" w:rsidRDefault="009D57F4" w:rsidP="00B35604">
      <w:pPr>
        <w:pStyle w:val="BodyTextIndent"/>
        <w:numPr>
          <w:ilvl w:val="3"/>
          <w:numId w:val="1"/>
        </w:numPr>
        <w:tabs>
          <w:tab w:val="clear" w:pos="2880"/>
          <w:tab w:val="num" w:pos="1440"/>
        </w:tabs>
        <w:ind w:left="1440"/>
        <w:rPr>
          <w:rFonts w:ascii="Arial" w:hAnsi="Arial"/>
        </w:rPr>
      </w:pPr>
      <w:r>
        <w:rPr>
          <w:rFonts w:ascii="Arial" w:hAnsi="Arial"/>
        </w:rPr>
        <w:t>Development of financial requirements related to the maintenance of a stable reserve fund in excess of individual program funds.</w:t>
      </w:r>
    </w:p>
    <w:p w:rsidR="009D57F4" w:rsidRDefault="009D57F4" w:rsidP="00B35604">
      <w:pPr>
        <w:pStyle w:val="BodyTextIndent"/>
        <w:tabs>
          <w:tab w:val="num" w:pos="1440"/>
        </w:tabs>
        <w:ind w:left="1440" w:hanging="360"/>
        <w:rPr>
          <w:rFonts w:ascii="Arial" w:hAnsi="Arial"/>
        </w:rPr>
      </w:pPr>
    </w:p>
    <w:p w:rsidR="009D57F4" w:rsidRDefault="009D57F4" w:rsidP="00B35604">
      <w:pPr>
        <w:pStyle w:val="BodyTextIndent"/>
        <w:numPr>
          <w:ilvl w:val="3"/>
          <w:numId w:val="1"/>
        </w:numPr>
        <w:tabs>
          <w:tab w:val="clear" w:pos="2880"/>
          <w:tab w:val="num" w:pos="1440"/>
        </w:tabs>
        <w:ind w:left="1440"/>
        <w:rPr>
          <w:rFonts w:ascii="Arial" w:hAnsi="Arial"/>
        </w:rPr>
      </w:pPr>
      <w:r>
        <w:rPr>
          <w:rFonts w:ascii="Arial" w:hAnsi="Arial"/>
        </w:rPr>
        <w:t>An annual actuarial analysis and recommendations performed as of December 31 and June 30 of each year and should include elements listed below for each program. The December 31 report should contain the estimated reserve and reserve position as of June 30 of the following year.</w:t>
      </w:r>
      <w:r w:rsidR="007114CD">
        <w:rPr>
          <w:rFonts w:ascii="Arial" w:hAnsi="Arial"/>
        </w:rPr>
        <w:t xml:space="preserve"> TRS/DRM </w:t>
      </w:r>
      <w:r w:rsidR="00426A04">
        <w:rPr>
          <w:rFonts w:ascii="Arial" w:hAnsi="Arial"/>
        </w:rPr>
        <w:t xml:space="preserve">and DHRM/WCS </w:t>
      </w:r>
      <w:r w:rsidR="007114CD">
        <w:rPr>
          <w:rFonts w:ascii="Arial" w:hAnsi="Arial"/>
        </w:rPr>
        <w:t>will not require the formal December 31</w:t>
      </w:r>
      <w:r w:rsidR="007114CD" w:rsidRPr="007114CD">
        <w:rPr>
          <w:rFonts w:ascii="Arial" w:hAnsi="Arial"/>
          <w:vertAlign w:val="superscript"/>
        </w:rPr>
        <w:t>st</w:t>
      </w:r>
      <w:r w:rsidR="007114CD">
        <w:rPr>
          <w:rFonts w:ascii="Arial" w:hAnsi="Arial"/>
        </w:rPr>
        <w:t xml:space="preserve"> analysis except as needed as a special project.</w:t>
      </w:r>
    </w:p>
    <w:p w:rsidR="009D57F4" w:rsidRDefault="009D57F4">
      <w:pPr>
        <w:pStyle w:val="BodyTextIndent"/>
        <w:ind w:left="1767"/>
        <w:rPr>
          <w:rFonts w:ascii="Arial" w:hAnsi="Arial"/>
        </w:rPr>
      </w:pPr>
    </w:p>
    <w:p w:rsidR="009D57F4" w:rsidRDefault="009D57F4" w:rsidP="00B35604">
      <w:pPr>
        <w:numPr>
          <w:ilvl w:val="4"/>
          <w:numId w:val="1"/>
        </w:numPr>
        <w:tabs>
          <w:tab w:val="clear" w:pos="3600"/>
          <w:tab w:val="left" w:pos="1800"/>
          <w:tab w:val="num" w:pos="2850"/>
        </w:tabs>
        <w:ind w:left="1800"/>
        <w:rPr>
          <w:rFonts w:ascii="Arial" w:hAnsi="Arial"/>
        </w:rPr>
      </w:pPr>
      <w:r>
        <w:rPr>
          <w:rFonts w:ascii="Arial" w:hAnsi="Arial"/>
        </w:rPr>
        <w:t>Estimated unpaid loss and allocated loss adjustment expenses (ALAE).  Estimates are to be provided on a nominal basis and discounted basis.  Estimates are to be provided on an expected value basis and at various confidence levels.</w:t>
      </w:r>
    </w:p>
    <w:p w:rsidR="009D57F4" w:rsidRDefault="009D57F4" w:rsidP="00B35604">
      <w:pPr>
        <w:tabs>
          <w:tab w:val="left" w:pos="1800"/>
        </w:tabs>
        <w:ind w:left="1800" w:hanging="360"/>
        <w:rPr>
          <w:rFonts w:ascii="Arial" w:hAnsi="Arial"/>
        </w:rPr>
      </w:pPr>
    </w:p>
    <w:p w:rsidR="009D57F4" w:rsidRDefault="009D57F4" w:rsidP="00B35604">
      <w:pPr>
        <w:numPr>
          <w:ilvl w:val="4"/>
          <w:numId w:val="1"/>
        </w:numPr>
        <w:tabs>
          <w:tab w:val="clear" w:pos="3600"/>
          <w:tab w:val="left" w:pos="1800"/>
          <w:tab w:val="num" w:pos="2850"/>
          <w:tab w:val="num" w:pos="2907"/>
        </w:tabs>
        <w:ind w:left="1800"/>
        <w:rPr>
          <w:rFonts w:ascii="Arial" w:hAnsi="Arial"/>
        </w:rPr>
      </w:pPr>
      <w:r>
        <w:rPr>
          <w:rFonts w:ascii="Arial" w:hAnsi="Arial"/>
        </w:rPr>
        <w:t>Projections of prospective year losses and ALAE.</w:t>
      </w:r>
    </w:p>
    <w:p w:rsidR="009D57F4" w:rsidRDefault="009D57F4" w:rsidP="00B35604">
      <w:pPr>
        <w:tabs>
          <w:tab w:val="left" w:pos="1800"/>
          <w:tab w:val="num" w:pos="2850"/>
          <w:tab w:val="num" w:pos="2907"/>
        </w:tabs>
        <w:ind w:left="1800" w:hanging="360"/>
        <w:rPr>
          <w:rFonts w:ascii="Arial" w:hAnsi="Arial"/>
        </w:rPr>
      </w:pPr>
    </w:p>
    <w:p w:rsidR="009D57F4" w:rsidRDefault="009D57F4" w:rsidP="00B35604">
      <w:pPr>
        <w:numPr>
          <w:ilvl w:val="4"/>
          <w:numId w:val="1"/>
        </w:numPr>
        <w:tabs>
          <w:tab w:val="clear" w:pos="3600"/>
          <w:tab w:val="left" w:pos="1800"/>
          <w:tab w:val="num" w:pos="2850"/>
          <w:tab w:val="num" w:pos="2907"/>
        </w:tabs>
        <w:ind w:left="1800"/>
        <w:rPr>
          <w:rFonts w:ascii="Arial" w:hAnsi="Arial"/>
        </w:rPr>
      </w:pPr>
      <w:r>
        <w:rPr>
          <w:rFonts w:ascii="Arial" w:hAnsi="Arial"/>
        </w:rPr>
        <w:lastRenderedPageBreak/>
        <w:t>Cash flow projections based on anticipated receipt of funds and payment of financial obligations.</w:t>
      </w:r>
    </w:p>
    <w:p w:rsidR="009D57F4" w:rsidRDefault="009D57F4" w:rsidP="00B35604">
      <w:pPr>
        <w:tabs>
          <w:tab w:val="left" w:pos="1800"/>
          <w:tab w:val="num" w:pos="2850"/>
          <w:tab w:val="num" w:pos="2907"/>
        </w:tabs>
        <w:ind w:left="1800" w:hanging="360"/>
        <w:rPr>
          <w:rFonts w:ascii="Arial" w:hAnsi="Arial"/>
        </w:rPr>
      </w:pPr>
    </w:p>
    <w:p w:rsidR="009D57F4" w:rsidRDefault="009D57F4" w:rsidP="00B35604">
      <w:pPr>
        <w:numPr>
          <w:ilvl w:val="4"/>
          <w:numId w:val="1"/>
        </w:numPr>
        <w:tabs>
          <w:tab w:val="clear" w:pos="3600"/>
          <w:tab w:val="left" w:pos="1800"/>
          <w:tab w:val="num" w:pos="2850"/>
          <w:tab w:val="num" w:pos="2907"/>
        </w:tabs>
        <w:ind w:left="1800"/>
        <w:rPr>
          <w:rFonts w:ascii="Arial" w:hAnsi="Arial"/>
        </w:rPr>
      </w:pPr>
      <w:r>
        <w:rPr>
          <w:rFonts w:ascii="Arial" w:hAnsi="Arial"/>
        </w:rPr>
        <w:t>Total funding requirements for claims, loss control and administrative expenses under various scenarios as directed by the Commonwealth.</w:t>
      </w:r>
    </w:p>
    <w:p w:rsidR="009D57F4" w:rsidRDefault="009D57F4" w:rsidP="00B35604">
      <w:pPr>
        <w:tabs>
          <w:tab w:val="left" w:pos="1800"/>
          <w:tab w:val="num" w:pos="2907"/>
        </w:tabs>
        <w:ind w:left="1800" w:hanging="360"/>
        <w:rPr>
          <w:rFonts w:ascii="Arial" w:hAnsi="Arial"/>
        </w:rPr>
      </w:pPr>
    </w:p>
    <w:p w:rsidR="009D57F4" w:rsidRDefault="009D57F4" w:rsidP="00B35604">
      <w:pPr>
        <w:numPr>
          <w:ilvl w:val="4"/>
          <w:numId w:val="1"/>
        </w:numPr>
        <w:tabs>
          <w:tab w:val="clear" w:pos="3600"/>
          <w:tab w:val="left" w:pos="1800"/>
          <w:tab w:val="num" w:pos="2850"/>
          <w:tab w:val="num" w:pos="2907"/>
        </w:tabs>
        <w:ind w:left="1800"/>
        <w:rPr>
          <w:rFonts w:ascii="Arial" w:hAnsi="Arial"/>
        </w:rPr>
      </w:pPr>
      <w:r>
        <w:rPr>
          <w:rFonts w:ascii="Arial" w:hAnsi="Arial"/>
        </w:rPr>
        <w:t>Pro-forma accounting exhibits for five years under various funding scenarios.</w:t>
      </w:r>
    </w:p>
    <w:p w:rsidR="009D57F4" w:rsidRDefault="009D57F4" w:rsidP="00B35604">
      <w:pPr>
        <w:tabs>
          <w:tab w:val="left" w:pos="1800"/>
          <w:tab w:val="num" w:pos="2907"/>
        </w:tabs>
        <w:ind w:left="1800" w:hanging="360"/>
        <w:rPr>
          <w:rFonts w:ascii="Arial" w:hAnsi="Arial"/>
        </w:rPr>
      </w:pPr>
    </w:p>
    <w:p w:rsidR="009D57F4" w:rsidRDefault="009D57F4" w:rsidP="00B35604">
      <w:pPr>
        <w:numPr>
          <w:ilvl w:val="4"/>
          <w:numId w:val="1"/>
        </w:numPr>
        <w:tabs>
          <w:tab w:val="clear" w:pos="3600"/>
          <w:tab w:val="left" w:pos="1800"/>
          <w:tab w:val="num" w:pos="2850"/>
          <w:tab w:val="num" w:pos="2907"/>
        </w:tabs>
        <w:ind w:left="1800"/>
        <w:rPr>
          <w:rFonts w:ascii="Arial" w:hAnsi="Arial"/>
        </w:rPr>
      </w:pPr>
      <w:r>
        <w:rPr>
          <w:rFonts w:ascii="Arial" w:hAnsi="Arial"/>
        </w:rPr>
        <w:t>Benchmark graphs</w:t>
      </w:r>
      <w:r w:rsidR="00F20869">
        <w:rPr>
          <w:rFonts w:ascii="Arial" w:hAnsi="Arial"/>
        </w:rPr>
        <w:t>.</w:t>
      </w:r>
    </w:p>
    <w:p w:rsidR="009D57F4" w:rsidRDefault="009D57F4" w:rsidP="00B35604">
      <w:pPr>
        <w:pStyle w:val="BodyTextIndent"/>
        <w:tabs>
          <w:tab w:val="left" w:pos="1800"/>
        </w:tabs>
        <w:ind w:left="1800" w:hanging="360"/>
        <w:rPr>
          <w:rFonts w:ascii="Arial" w:hAnsi="Arial"/>
        </w:rPr>
      </w:pPr>
    </w:p>
    <w:p w:rsidR="009D57F4" w:rsidRDefault="009D57F4" w:rsidP="00B35604">
      <w:pPr>
        <w:numPr>
          <w:ilvl w:val="3"/>
          <w:numId w:val="1"/>
        </w:numPr>
        <w:tabs>
          <w:tab w:val="clear" w:pos="2880"/>
          <w:tab w:val="num" w:pos="1440"/>
        </w:tabs>
        <w:ind w:left="1440"/>
        <w:rPr>
          <w:rFonts w:ascii="Arial" w:hAnsi="Arial"/>
        </w:rPr>
      </w:pPr>
      <w:r>
        <w:rPr>
          <w:rFonts w:ascii="Arial" w:hAnsi="Arial"/>
        </w:rPr>
        <w:t>The contractor shall provide estimates and exhibits to meet GASB requirements.</w:t>
      </w:r>
    </w:p>
    <w:p w:rsidR="009D57F4" w:rsidRDefault="009D57F4" w:rsidP="00B35604">
      <w:pPr>
        <w:tabs>
          <w:tab w:val="num" w:pos="1440"/>
        </w:tabs>
        <w:ind w:left="1440" w:hanging="360"/>
        <w:rPr>
          <w:rFonts w:ascii="Arial" w:hAnsi="Arial"/>
        </w:rPr>
      </w:pPr>
    </w:p>
    <w:p w:rsidR="009D57F4" w:rsidRDefault="009D57F4" w:rsidP="00B35604">
      <w:pPr>
        <w:pStyle w:val="BodyTextIndent"/>
        <w:numPr>
          <w:ilvl w:val="3"/>
          <w:numId w:val="1"/>
        </w:numPr>
        <w:tabs>
          <w:tab w:val="clear" w:pos="2880"/>
          <w:tab w:val="num" w:pos="1440"/>
        </w:tabs>
        <w:ind w:left="1440"/>
        <w:rPr>
          <w:rFonts w:ascii="Arial" w:hAnsi="Arial"/>
        </w:rPr>
      </w:pPr>
      <w:r>
        <w:rPr>
          <w:rFonts w:ascii="Arial" w:hAnsi="Arial"/>
        </w:rPr>
        <w:t xml:space="preserve">Premium allocations and individual premium statements among approximately </w:t>
      </w:r>
      <w:r w:rsidR="00F20869" w:rsidRPr="00674C79">
        <w:rPr>
          <w:rFonts w:ascii="Arial" w:hAnsi="Arial"/>
        </w:rPr>
        <w:t>134</w:t>
      </w:r>
      <w:r w:rsidR="00F20869">
        <w:rPr>
          <w:rFonts w:ascii="Arial" w:hAnsi="Arial"/>
        </w:rPr>
        <w:t xml:space="preserve"> </w:t>
      </w:r>
      <w:r>
        <w:rPr>
          <w:rFonts w:ascii="Arial" w:hAnsi="Arial"/>
        </w:rPr>
        <w:t xml:space="preserve">state agencies and </w:t>
      </w:r>
      <w:r w:rsidRPr="00674C79">
        <w:rPr>
          <w:rFonts w:ascii="Arial" w:hAnsi="Arial"/>
        </w:rPr>
        <w:t>600</w:t>
      </w:r>
      <w:r>
        <w:rPr>
          <w:rFonts w:ascii="Arial" w:hAnsi="Arial"/>
        </w:rPr>
        <w:t xml:space="preserve"> local governmental entities annually.  The draft is due by August 1 and the final by August 20.  Premium allocations are based on a combination of individual agency loss experience and exposures for programs.  Programs annually include </w:t>
      </w:r>
    </w:p>
    <w:p w:rsidR="009D57F4" w:rsidRDefault="009D57F4" w:rsidP="00B35604">
      <w:pPr>
        <w:pStyle w:val="BodyTextIndent"/>
        <w:tabs>
          <w:tab w:val="num" w:pos="1800"/>
        </w:tabs>
        <w:ind w:left="1800" w:hanging="360"/>
        <w:rPr>
          <w:rFonts w:ascii="Arial" w:hAnsi="Arial"/>
        </w:rPr>
      </w:pPr>
    </w:p>
    <w:p w:rsidR="009D57F4" w:rsidRDefault="009D57F4" w:rsidP="00B35604">
      <w:pPr>
        <w:numPr>
          <w:ilvl w:val="4"/>
          <w:numId w:val="1"/>
        </w:numPr>
        <w:tabs>
          <w:tab w:val="clear" w:pos="3600"/>
          <w:tab w:val="num" w:pos="1800"/>
        </w:tabs>
        <w:ind w:left="1800"/>
        <w:rPr>
          <w:rFonts w:ascii="Arial" w:hAnsi="Arial"/>
        </w:rPr>
      </w:pPr>
      <w:r>
        <w:rPr>
          <w:rFonts w:ascii="Arial" w:hAnsi="Arial"/>
        </w:rPr>
        <w:t>DHRM/</w:t>
      </w:r>
      <w:r w:rsidR="00F20869">
        <w:rPr>
          <w:rFonts w:ascii="Arial" w:hAnsi="Arial"/>
        </w:rPr>
        <w:t xml:space="preserve">WCS </w:t>
      </w:r>
      <w:r>
        <w:rPr>
          <w:rFonts w:ascii="Arial" w:hAnsi="Arial"/>
        </w:rPr>
        <w:t xml:space="preserve">- Workers’ compensation </w:t>
      </w:r>
    </w:p>
    <w:p w:rsidR="009D57F4" w:rsidRDefault="009D57F4" w:rsidP="00B35604">
      <w:pPr>
        <w:tabs>
          <w:tab w:val="num" w:pos="1800"/>
        </w:tabs>
        <w:ind w:left="1800"/>
        <w:rPr>
          <w:rFonts w:ascii="Arial" w:hAnsi="Arial"/>
        </w:rPr>
      </w:pPr>
    </w:p>
    <w:p w:rsidR="009D57F4" w:rsidRDefault="009D57F4" w:rsidP="00B35604">
      <w:pPr>
        <w:numPr>
          <w:ilvl w:val="4"/>
          <w:numId w:val="1"/>
        </w:numPr>
        <w:tabs>
          <w:tab w:val="clear" w:pos="3600"/>
          <w:tab w:val="num" w:pos="1800"/>
        </w:tabs>
        <w:ind w:left="1800"/>
      </w:pPr>
      <w:r>
        <w:rPr>
          <w:rFonts w:ascii="Arial" w:hAnsi="Arial"/>
        </w:rPr>
        <w:t>TRS/DRM - Automobile liability, general liability, medical malpractice, fidelity, property, local government liability, Constitutional Officer and commuter rail liability</w:t>
      </w:r>
    </w:p>
    <w:p w:rsidR="009D57F4" w:rsidRDefault="009D57F4">
      <w:pPr>
        <w:tabs>
          <w:tab w:val="num" w:pos="2508"/>
        </w:tabs>
        <w:ind w:left="2508" w:hanging="741"/>
        <w:rPr>
          <w:rFonts w:ascii="Arial" w:hAnsi="Arial"/>
        </w:rPr>
      </w:pPr>
    </w:p>
    <w:p w:rsidR="009D57F4" w:rsidRDefault="009D57F4" w:rsidP="00C7004F">
      <w:pPr>
        <w:numPr>
          <w:ilvl w:val="3"/>
          <w:numId w:val="1"/>
        </w:numPr>
        <w:tabs>
          <w:tab w:val="clear" w:pos="2880"/>
          <w:tab w:val="num" w:pos="1440"/>
        </w:tabs>
        <w:ind w:left="1440"/>
        <w:rPr>
          <w:rFonts w:ascii="Arial" w:hAnsi="Arial"/>
        </w:rPr>
      </w:pPr>
      <w:r>
        <w:rPr>
          <w:rFonts w:ascii="Arial" w:hAnsi="Arial"/>
        </w:rPr>
        <w:t>Special projects involving premiums, funding, legislation initiatives and studies.</w:t>
      </w:r>
    </w:p>
    <w:p w:rsidR="009D57F4" w:rsidRDefault="009D57F4">
      <w:pPr>
        <w:tabs>
          <w:tab w:val="num" w:pos="2508"/>
        </w:tabs>
        <w:ind w:left="2508" w:hanging="741"/>
        <w:rPr>
          <w:rFonts w:ascii="Arial" w:hAnsi="Arial"/>
        </w:rPr>
      </w:pPr>
    </w:p>
    <w:p w:rsidR="009D57F4" w:rsidRDefault="009D57F4" w:rsidP="00B35604">
      <w:pPr>
        <w:numPr>
          <w:ilvl w:val="1"/>
          <w:numId w:val="1"/>
        </w:numPr>
        <w:tabs>
          <w:tab w:val="clear" w:pos="1440"/>
          <w:tab w:val="num" w:pos="1080"/>
        </w:tabs>
        <w:ind w:left="1080"/>
        <w:rPr>
          <w:rFonts w:ascii="Arial" w:hAnsi="Arial"/>
        </w:rPr>
      </w:pPr>
      <w:r>
        <w:rPr>
          <w:rFonts w:ascii="Arial" w:hAnsi="Arial"/>
        </w:rPr>
        <w:t>CONTRACTOR PERFORMANCE: The requirements of this contract should be performed in the most cost-effective manner following good business practices and procedures.  In order to ensure effective communications the Contractor should meet with Commonwealth staff and officials no less than three times per year. These meetings should involve a discussion and explanation of aspects of the various reports submitted by the Contractor, as well as current situations and other information.</w:t>
      </w:r>
      <w:r w:rsidR="00426A04">
        <w:rPr>
          <w:rFonts w:ascii="Arial" w:hAnsi="Arial"/>
        </w:rPr>
        <w:t xml:space="preserve">  At the discretion of TRS/DRM or DHRM/WCS, these meetings may be in person or via teleconferencing.</w:t>
      </w:r>
    </w:p>
    <w:p w:rsidR="009D57F4" w:rsidRDefault="009D57F4" w:rsidP="00B35604">
      <w:pPr>
        <w:tabs>
          <w:tab w:val="num" w:pos="1080"/>
        </w:tabs>
        <w:ind w:left="1080" w:hanging="360"/>
        <w:rPr>
          <w:rFonts w:ascii="Arial" w:hAnsi="Arial"/>
          <w:u w:val="single"/>
        </w:rPr>
      </w:pPr>
    </w:p>
    <w:p w:rsidR="009D57F4" w:rsidRDefault="009D57F4" w:rsidP="00B35604">
      <w:pPr>
        <w:tabs>
          <w:tab w:val="num" w:pos="1080"/>
        </w:tabs>
        <w:ind w:left="1080" w:hanging="360"/>
        <w:rPr>
          <w:rFonts w:ascii="Arial" w:hAnsi="Arial"/>
        </w:rPr>
      </w:pPr>
      <w:r>
        <w:rPr>
          <w:rFonts w:ascii="Arial" w:hAnsi="Arial"/>
        </w:rPr>
        <w:t>C.</w:t>
      </w:r>
      <w:r>
        <w:rPr>
          <w:rFonts w:ascii="Arial" w:hAnsi="Arial"/>
        </w:rPr>
        <w:tab/>
        <w:t>INFORMATION TO BE PROVIDED BY TRS/DRM and DHRM/</w:t>
      </w:r>
      <w:r w:rsidR="00F20869">
        <w:rPr>
          <w:rFonts w:ascii="Arial" w:hAnsi="Arial"/>
        </w:rPr>
        <w:t>WCS</w:t>
      </w:r>
      <w:r>
        <w:rPr>
          <w:rFonts w:ascii="Arial" w:hAnsi="Arial"/>
        </w:rPr>
        <w:t>: TRS/DRM and DHRM/</w:t>
      </w:r>
      <w:r w:rsidR="00F20869">
        <w:rPr>
          <w:rFonts w:ascii="Arial" w:hAnsi="Arial"/>
        </w:rPr>
        <w:t xml:space="preserve">WCS </w:t>
      </w:r>
      <w:r>
        <w:rPr>
          <w:rFonts w:ascii="Arial" w:hAnsi="Arial"/>
        </w:rPr>
        <w:t>will provide the Contractor with reserve, payment, administrative expenses, exposure and third party administrators reports by August 15 of each year.   Projections of future year’s administrative expenses, exposure data, and payroll data will also be provided as needed.</w:t>
      </w:r>
    </w:p>
    <w:p w:rsidR="00B35604" w:rsidRDefault="00B35604">
      <w:pPr>
        <w:rPr>
          <w:rFonts w:ascii="Arial" w:hAnsi="Arial"/>
        </w:rPr>
      </w:pPr>
      <w:r>
        <w:rPr>
          <w:rFonts w:ascii="Arial" w:hAnsi="Arial"/>
        </w:rPr>
        <w:br w:type="page"/>
      </w:r>
    </w:p>
    <w:p w:rsidR="009D57F4" w:rsidRDefault="009D57F4" w:rsidP="00B35604">
      <w:pPr>
        <w:ind w:left="720" w:hanging="360"/>
        <w:rPr>
          <w:rFonts w:ascii="Arial" w:hAnsi="Arial"/>
        </w:rPr>
      </w:pPr>
      <w:r>
        <w:rPr>
          <w:rFonts w:ascii="Arial" w:hAnsi="Arial"/>
        </w:rPr>
        <w:lastRenderedPageBreak/>
        <w:t>IV.</w:t>
      </w:r>
      <w:r>
        <w:rPr>
          <w:rFonts w:ascii="Arial" w:hAnsi="Arial"/>
        </w:rPr>
        <w:tab/>
      </w:r>
      <w:r>
        <w:rPr>
          <w:rFonts w:ascii="Arial" w:hAnsi="Arial"/>
          <w:u w:val="single"/>
        </w:rPr>
        <w:t>PROPOSAL PREPARATION AND SUBMISSION REQUIREMENTS</w:t>
      </w:r>
      <w:r>
        <w:rPr>
          <w:rFonts w:ascii="Arial" w:hAnsi="Arial"/>
        </w:rPr>
        <w:t>:</w:t>
      </w:r>
    </w:p>
    <w:p w:rsidR="009D57F4" w:rsidRDefault="009D57F4">
      <w:pPr>
        <w:ind w:left="1080"/>
        <w:rPr>
          <w:rFonts w:ascii="Arial" w:hAnsi="Arial"/>
        </w:rPr>
      </w:pPr>
    </w:p>
    <w:p w:rsidR="009D57F4" w:rsidRDefault="009D57F4" w:rsidP="00C7004F">
      <w:pPr>
        <w:tabs>
          <w:tab w:val="left" w:pos="1080"/>
        </w:tabs>
        <w:ind w:left="1080" w:hanging="360"/>
        <w:rPr>
          <w:rFonts w:ascii="Arial" w:hAnsi="Arial"/>
        </w:rPr>
      </w:pPr>
      <w:r>
        <w:rPr>
          <w:rFonts w:ascii="Arial" w:hAnsi="Arial"/>
        </w:rPr>
        <w:t>A.</w:t>
      </w:r>
      <w:r>
        <w:rPr>
          <w:rFonts w:ascii="Arial" w:hAnsi="Arial"/>
        </w:rPr>
        <w:tab/>
      </w:r>
      <w:r>
        <w:rPr>
          <w:rFonts w:ascii="Arial" w:hAnsi="Arial"/>
          <w:u w:val="single"/>
        </w:rPr>
        <w:t>GENERAL REQUIREMENTS</w:t>
      </w:r>
      <w:r>
        <w:rPr>
          <w:rFonts w:ascii="Arial" w:hAnsi="Arial"/>
        </w:rPr>
        <w:t>:</w:t>
      </w:r>
    </w:p>
    <w:p w:rsidR="009D57F4" w:rsidRDefault="009D57F4">
      <w:pPr>
        <w:tabs>
          <w:tab w:val="left" w:pos="1767"/>
        </w:tabs>
        <w:ind w:left="1080"/>
        <w:rPr>
          <w:rFonts w:ascii="Arial" w:hAnsi="Arial"/>
        </w:rPr>
      </w:pPr>
    </w:p>
    <w:p w:rsidR="009D57F4" w:rsidRPr="005F038E" w:rsidRDefault="009D57F4" w:rsidP="00B35604">
      <w:pPr>
        <w:tabs>
          <w:tab w:val="left" w:pos="1440"/>
        </w:tabs>
        <w:ind w:left="1440" w:hanging="360"/>
        <w:rPr>
          <w:rFonts w:ascii="Arial" w:hAnsi="Arial"/>
        </w:rPr>
      </w:pPr>
      <w:r>
        <w:rPr>
          <w:rFonts w:ascii="Arial" w:hAnsi="Arial"/>
        </w:rPr>
        <w:t>1.</w:t>
      </w:r>
      <w:r>
        <w:rPr>
          <w:rFonts w:ascii="Arial" w:hAnsi="Arial"/>
        </w:rPr>
        <w:tab/>
      </w:r>
      <w:r>
        <w:rPr>
          <w:rFonts w:ascii="Arial" w:hAnsi="Arial"/>
          <w:u w:val="single"/>
        </w:rPr>
        <w:t>RFP Response</w:t>
      </w:r>
      <w:r>
        <w:rPr>
          <w:rFonts w:ascii="Arial" w:hAnsi="Arial"/>
        </w:rPr>
        <w:t xml:space="preserve">:  In order to be considered for selection, </w:t>
      </w:r>
      <w:proofErr w:type="spellStart"/>
      <w:r>
        <w:rPr>
          <w:rFonts w:ascii="Arial" w:hAnsi="Arial"/>
        </w:rPr>
        <w:t>Offerors</w:t>
      </w:r>
      <w:proofErr w:type="spellEnd"/>
      <w:r>
        <w:rPr>
          <w:rFonts w:ascii="Arial" w:hAnsi="Arial"/>
        </w:rPr>
        <w:t xml:space="preserve"> should submit a complete response to this RFP.  It is desired that one original and </w:t>
      </w:r>
      <w:r w:rsidR="00B362FC">
        <w:rPr>
          <w:rFonts w:ascii="Arial" w:hAnsi="Arial"/>
        </w:rPr>
        <w:t xml:space="preserve">four </w:t>
      </w:r>
      <w:r>
        <w:rPr>
          <w:rFonts w:ascii="Arial" w:hAnsi="Arial"/>
        </w:rPr>
        <w:t xml:space="preserve">copies of each proposal be submitted to the Issuing Agency.  The </w:t>
      </w:r>
      <w:proofErr w:type="spellStart"/>
      <w:r>
        <w:rPr>
          <w:rFonts w:ascii="Arial" w:hAnsi="Arial"/>
        </w:rPr>
        <w:t>Offeror</w:t>
      </w:r>
      <w:proofErr w:type="spellEnd"/>
      <w:r>
        <w:rPr>
          <w:rFonts w:ascii="Arial" w:hAnsi="Arial"/>
        </w:rPr>
        <w:t xml:space="preserve"> shall make no other distribution of the proposals</w:t>
      </w:r>
      <w:r w:rsidRPr="005F038E">
        <w:rPr>
          <w:rFonts w:ascii="Arial" w:hAnsi="Arial"/>
        </w:rPr>
        <w:t>.</w:t>
      </w:r>
      <w:r w:rsidR="006802EF" w:rsidRPr="005F038E">
        <w:rPr>
          <w:rFonts w:ascii="Arial" w:hAnsi="Arial"/>
        </w:rPr>
        <w:t xml:space="preserve"> Additionally, an electronic redacted version shall be submitted on disk.  The redacted </w:t>
      </w:r>
      <w:r w:rsidR="005F038E">
        <w:rPr>
          <w:rFonts w:ascii="Arial" w:hAnsi="Arial"/>
        </w:rPr>
        <w:t>version</w:t>
      </w:r>
      <w:r w:rsidR="006802EF" w:rsidRPr="005F038E">
        <w:rPr>
          <w:rFonts w:ascii="Arial" w:hAnsi="Arial"/>
        </w:rPr>
        <w:t xml:space="preserve"> shall be labeled with your </w:t>
      </w:r>
      <w:r w:rsidR="005F038E">
        <w:rPr>
          <w:rFonts w:ascii="Arial" w:hAnsi="Arial"/>
        </w:rPr>
        <w:t>“</w:t>
      </w:r>
      <w:r w:rsidR="006802EF" w:rsidRPr="005F038E">
        <w:rPr>
          <w:rFonts w:ascii="Arial" w:hAnsi="Arial"/>
        </w:rPr>
        <w:t xml:space="preserve">company name, RFP # </w:t>
      </w:r>
      <w:r w:rsidR="006802EF" w:rsidRPr="00674C79">
        <w:rPr>
          <w:rFonts w:ascii="Arial" w:hAnsi="Arial"/>
        </w:rPr>
        <w:t>TRSDHRM</w:t>
      </w:r>
      <w:r w:rsidR="00B362FC" w:rsidRPr="00674C79">
        <w:rPr>
          <w:rFonts w:ascii="Arial" w:hAnsi="Arial"/>
        </w:rPr>
        <w:t>17-01</w:t>
      </w:r>
      <w:r w:rsidR="006802EF" w:rsidRPr="00674C79">
        <w:rPr>
          <w:rFonts w:ascii="Arial" w:hAnsi="Arial"/>
        </w:rPr>
        <w:t>Redacted</w:t>
      </w:r>
      <w:r w:rsidR="005F038E">
        <w:rPr>
          <w:rFonts w:ascii="Arial" w:hAnsi="Arial"/>
        </w:rPr>
        <w:t>”</w:t>
      </w:r>
      <w:r w:rsidR="006802EF" w:rsidRPr="005F038E">
        <w:rPr>
          <w:rFonts w:ascii="Arial" w:hAnsi="Arial"/>
        </w:rPr>
        <w:t xml:space="preserve">.  </w:t>
      </w:r>
      <w:r w:rsidR="005F038E" w:rsidRPr="005F038E">
        <w:rPr>
          <w:rFonts w:ascii="Arial" w:hAnsi="Arial"/>
        </w:rPr>
        <w:t xml:space="preserve">The electronic redacted version of the proposal shall </w:t>
      </w:r>
      <w:r w:rsidR="005F038E">
        <w:rPr>
          <w:rFonts w:ascii="Arial" w:hAnsi="Arial"/>
        </w:rPr>
        <w:t>contain</w:t>
      </w:r>
      <w:r w:rsidR="005F038E" w:rsidRPr="005F038E">
        <w:rPr>
          <w:rFonts w:ascii="Arial" w:hAnsi="Arial"/>
        </w:rPr>
        <w:t xml:space="preserve"> all information included in the or</w:t>
      </w:r>
      <w:r w:rsidR="005F038E">
        <w:rPr>
          <w:rFonts w:ascii="Arial" w:hAnsi="Arial"/>
        </w:rPr>
        <w:t>i</w:t>
      </w:r>
      <w:r w:rsidR="005F038E" w:rsidRPr="005F038E">
        <w:rPr>
          <w:rFonts w:ascii="Arial" w:hAnsi="Arial"/>
        </w:rPr>
        <w:t>ginal</w:t>
      </w:r>
      <w:r w:rsidR="005F038E">
        <w:rPr>
          <w:rFonts w:ascii="Arial" w:hAnsi="Arial"/>
        </w:rPr>
        <w:t xml:space="preserve"> proposal</w:t>
      </w:r>
      <w:r w:rsidR="005F038E" w:rsidRPr="005F038E">
        <w:rPr>
          <w:rFonts w:ascii="Arial" w:hAnsi="Arial"/>
        </w:rPr>
        <w:t xml:space="preserve">, except for information that is deemed proprietary and confidential as allowed in </w:t>
      </w:r>
      <w:r w:rsidR="005F038E" w:rsidRPr="005F038E">
        <w:rPr>
          <w:rFonts w:ascii="Arial" w:hAnsi="Arial" w:cs="Arial"/>
          <w:spacing w:val="-4"/>
        </w:rPr>
        <w:t>Section 2.2-4342 of the Code of Virginia.</w:t>
      </w:r>
      <w:r w:rsidR="006802EF" w:rsidRPr="005F038E">
        <w:rPr>
          <w:rFonts w:ascii="Arial" w:hAnsi="Arial" w:cs="Arial"/>
        </w:rPr>
        <w:t xml:space="preserve">  The entire submission shall be delivered in a sealed box, and </w:t>
      </w:r>
      <w:r w:rsidR="006802EF" w:rsidRPr="005F038E">
        <w:rPr>
          <w:rFonts w:ascii="Arial" w:hAnsi="Arial" w:cs="Arial"/>
          <w:u w:val="single"/>
        </w:rPr>
        <w:t>labeled as a proposal</w:t>
      </w:r>
      <w:r w:rsidR="006802EF" w:rsidRPr="005F038E">
        <w:rPr>
          <w:rFonts w:ascii="Arial" w:hAnsi="Arial" w:cs="Arial"/>
        </w:rPr>
        <w:t xml:space="preserve">, with the words </w:t>
      </w:r>
      <w:r w:rsidR="006802EF" w:rsidRPr="005F038E">
        <w:rPr>
          <w:rFonts w:ascii="Arial" w:hAnsi="Arial" w:cs="Arial"/>
          <w:b/>
        </w:rPr>
        <w:t xml:space="preserve">"Do Not Open" </w:t>
      </w:r>
      <w:r w:rsidR="006802EF" w:rsidRPr="005F038E">
        <w:rPr>
          <w:rFonts w:ascii="Arial" w:hAnsi="Arial" w:cs="Arial"/>
        </w:rPr>
        <w:t xml:space="preserve">and </w:t>
      </w:r>
      <w:r w:rsidR="006802EF" w:rsidRPr="005F038E">
        <w:rPr>
          <w:rFonts w:ascii="Arial" w:hAnsi="Arial" w:cs="Arial"/>
          <w:b/>
        </w:rPr>
        <w:t>"Actuarial Services” and “</w:t>
      </w:r>
      <w:r w:rsidR="006802EF" w:rsidRPr="00674C79">
        <w:rPr>
          <w:rFonts w:ascii="Arial" w:hAnsi="Arial" w:cs="Arial"/>
          <w:b/>
        </w:rPr>
        <w:t>TRSDHRM</w:t>
      </w:r>
      <w:r w:rsidR="00B362FC" w:rsidRPr="00674C79">
        <w:rPr>
          <w:rFonts w:ascii="Arial" w:hAnsi="Arial" w:cs="Arial"/>
          <w:b/>
        </w:rPr>
        <w:t>17-01</w:t>
      </w:r>
      <w:r w:rsidR="006802EF" w:rsidRPr="005F038E">
        <w:rPr>
          <w:rFonts w:ascii="Arial" w:hAnsi="Arial" w:cs="Arial"/>
          <w:b/>
        </w:rPr>
        <w:t>”</w:t>
      </w:r>
    </w:p>
    <w:p w:rsidR="009D57F4" w:rsidRDefault="009D57F4" w:rsidP="00B35604">
      <w:pPr>
        <w:tabs>
          <w:tab w:val="left" w:pos="1440"/>
        </w:tabs>
        <w:ind w:left="1440" w:hanging="360"/>
        <w:rPr>
          <w:rFonts w:ascii="Arial" w:hAnsi="Arial"/>
        </w:rPr>
      </w:pPr>
    </w:p>
    <w:p w:rsidR="009D57F4" w:rsidRDefault="009D57F4" w:rsidP="00B35604">
      <w:pPr>
        <w:tabs>
          <w:tab w:val="left" w:pos="1440"/>
        </w:tabs>
        <w:ind w:left="1440" w:hanging="360"/>
        <w:rPr>
          <w:rFonts w:ascii="Arial" w:hAnsi="Arial"/>
        </w:rPr>
      </w:pPr>
      <w:r>
        <w:rPr>
          <w:rFonts w:ascii="Arial" w:hAnsi="Arial"/>
        </w:rPr>
        <w:t>2.</w:t>
      </w:r>
      <w:r>
        <w:rPr>
          <w:rFonts w:ascii="Arial" w:hAnsi="Arial"/>
        </w:rPr>
        <w:tab/>
      </w:r>
      <w:r>
        <w:rPr>
          <w:rFonts w:ascii="Arial" w:hAnsi="Arial"/>
          <w:u w:val="single"/>
        </w:rPr>
        <w:t>Proposal Preparation</w:t>
      </w:r>
      <w:r>
        <w:rPr>
          <w:rFonts w:ascii="Arial" w:hAnsi="Arial"/>
        </w:rPr>
        <w:t>:</w:t>
      </w:r>
    </w:p>
    <w:p w:rsidR="009D57F4" w:rsidRDefault="009D57F4">
      <w:pPr>
        <w:tabs>
          <w:tab w:val="left" w:pos="2508"/>
        </w:tabs>
        <w:ind w:left="2508" w:hanging="684"/>
        <w:rPr>
          <w:rFonts w:ascii="Arial" w:hAnsi="Arial"/>
        </w:rPr>
      </w:pPr>
    </w:p>
    <w:p w:rsidR="009D57F4" w:rsidRDefault="009D57F4" w:rsidP="00B35604">
      <w:pPr>
        <w:numPr>
          <w:ilvl w:val="1"/>
          <w:numId w:val="3"/>
        </w:numPr>
        <w:tabs>
          <w:tab w:val="clear" w:pos="2520"/>
        </w:tabs>
        <w:ind w:left="1800"/>
        <w:rPr>
          <w:rFonts w:ascii="Arial" w:hAnsi="Arial"/>
        </w:rPr>
      </w:pPr>
      <w:r>
        <w:rPr>
          <w:rFonts w:ascii="Arial" w:hAnsi="Arial"/>
        </w:rPr>
        <w:t xml:space="preserve">An authorized representative of the </w:t>
      </w:r>
      <w:proofErr w:type="spellStart"/>
      <w:r>
        <w:rPr>
          <w:rFonts w:ascii="Arial" w:hAnsi="Arial"/>
        </w:rPr>
        <w:t>Offeror</w:t>
      </w:r>
      <w:proofErr w:type="spellEnd"/>
      <w:r>
        <w:rPr>
          <w:rFonts w:ascii="Arial" w:hAnsi="Arial"/>
        </w:rPr>
        <w:t xml:space="preserve"> shall sign proposals.  All information requested should be submitted.  Failure to submit all information requested might result in the Issuing Agency requiring prompt submission of missing information and/or giving a lowered evaluation of the proposal.  Mandatory requirements are those required by law or regulations or are such that they cannot be waived and are not subject to negotiation.</w:t>
      </w:r>
    </w:p>
    <w:p w:rsidR="009D57F4" w:rsidRDefault="009D57F4" w:rsidP="00B35604">
      <w:pPr>
        <w:ind w:left="1800" w:hanging="360"/>
        <w:rPr>
          <w:rFonts w:ascii="Arial" w:hAnsi="Arial"/>
        </w:rPr>
      </w:pPr>
    </w:p>
    <w:p w:rsidR="009D57F4" w:rsidRDefault="009D57F4" w:rsidP="00B35604">
      <w:pPr>
        <w:numPr>
          <w:ilvl w:val="1"/>
          <w:numId w:val="3"/>
        </w:numPr>
        <w:tabs>
          <w:tab w:val="clear" w:pos="2520"/>
        </w:tabs>
        <w:ind w:left="1800"/>
        <w:rPr>
          <w:rFonts w:ascii="Arial" w:hAnsi="Arial"/>
        </w:rPr>
      </w:pPr>
      <w:r>
        <w:rPr>
          <w:rFonts w:ascii="Arial" w:hAnsi="Arial"/>
        </w:rPr>
        <w:t xml:space="preserve">All information requested by this RFP on the ownership, utilization and planned involvement of small businesses; women-owned businesses and minority-owned businesses must be submitted.  If an </w:t>
      </w:r>
      <w:proofErr w:type="spellStart"/>
      <w:r>
        <w:rPr>
          <w:rFonts w:ascii="Arial" w:hAnsi="Arial"/>
        </w:rPr>
        <w:t>offeror</w:t>
      </w:r>
      <w:proofErr w:type="spellEnd"/>
      <w:r>
        <w:rPr>
          <w:rFonts w:ascii="Arial" w:hAnsi="Arial"/>
        </w:rPr>
        <w:t xml:space="preserve"> fails to submit all information requested, the Issuing Agency may require prompt submission of missing information after the receipt of the proposal.</w:t>
      </w:r>
    </w:p>
    <w:p w:rsidR="009D57F4" w:rsidRDefault="009D57F4" w:rsidP="00B35604">
      <w:pPr>
        <w:ind w:left="1800" w:hanging="360"/>
        <w:rPr>
          <w:rFonts w:ascii="Arial" w:hAnsi="Arial"/>
        </w:rPr>
      </w:pPr>
    </w:p>
    <w:p w:rsidR="009D57F4" w:rsidRDefault="009D57F4" w:rsidP="00B35604">
      <w:pPr>
        <w:numPr>
          <w:ilvl w:val="1"/>
          <w:numId w:val="3"/>
        </w:numPr>
        <w:tabs>
          <w:tab w:val="clear" w:pos="2520"/>
        </w:tabs>
        <w:ind w:left="1800"/>
        <w:rPr>
          <w:rFonts w:ascii="Arial" w:hAnsi="Arial"/>
        </w:rPr>
      </w:pPr>
      <w:r>
        <w:rPr>
          <w:rFonts w:ascii="Arial" w:hAnsi="Arial"/>
        </w:rPr>
        <w:t>Proposals should be prepared simply and economically, providing a straightforward, concise description of capabilities to satisfy the requirements of the RFP.  Emphasis should be on completeness and clarity of content.</w:t>
      </w:r>
    </w:p>
    <w:p w:rsidR="009D57F4" w:rsidRDefault="009D57F4" w:rsidP="00B35604">
      <w:pPr>
        <w:ind w:left="1800" w:hanging="360"/>
        <w:rPr>
          <w:rFonts w:ascii="Arial" w:hAnsi="Arial"/>
        </w:rPr>
      </w:pPr>
    </w:p>
    <w:p w:rsidR="009D57F4" w:rsidRDefault="009D57F4" w:rsidP="00B35604">
      <w:pPr>
        <w:numPr>
          <w:ilvl w:val="1"/>
          <w:numId w:val="3"/>
        </w:numPr>
        <w:tabs>
          <w:tab w:val="clear" w:pos="2520"/>
        </w:tabs>
        <w:ind w:left="1800"/>
        <w:rPr>
          <w:rFonts w:ascii="Arial" w:hAnsi="Arial"/>
        </w:rPr>
      </w:pPr>
      <w:r>
        <w:rPr>
          <w:rFonts w:ascii="Arial" w:hAnsi="Arial"/>
        </w:rPr>
        <w:t xml:space="preserve">Proposal should be organized in the order in which the requirements are presented in the RFP.  All pages of the proposal should be numbered.  Each paragraph in the proposal should reference the paragraph number of the corresponding section of the RFP.  It is also helpful to cite the paragraph number, sub letter and repeat the text of the requirement as it appears in the RFP.  If a response covers more than one page, the paragraph number and sub letter should be repeated at the top of the next page.  The proposal should contain a table of contents, which cross-references the RFP requirements.  </w:t>
      </w:r>
      <w:r>
        <w:rPr>
          <w:rFonts w:ascii="Arial" w:hAnsi="Arial"/>
        </w:rPr>
        <w:lastRenderedPageBreak/>
        <w:t xml:space="preserve">Information which the </w:t>
      </w:r>
      <w:proofErr w:type="spellStart"/>
      <w:r>
        <w:rPr>
          <w:rFonts w:ascii="Arial" w:hAnsi="Arial"/>
        </w:rPr>
        <w:t>Offeror</w:t>
      </w:r>
      <w:proofErr w:type="spellEnd"/>
      <w:r>
        <w:rPr>
          <w:rFonts w:ascii="Arial" w:hAnsi="Arial"/>
        </w:rPr>
        <w:t xml:space="preserve"> desires to present that does not fall within any of the requirements of the RFP should be inserted at an appropriate place or be attached at the end of the proposal and designated as additional material.  Proposals that are not organized in this manner risk elimination from consideration if the evaluators are unable to find where the RFP requirements are specifically addressed.</w:t>
      </w:r>
    </w:p>
    <w:p w:rsidR="009D57F4" w:rsidRDefault="009D57F4" w:rsidP="00B35604">
      <w:pPr>
        <w:ind w:left="1800" w:hanging="360"/>
        <w:rPr>
          <w:rFonts w:ascii="Arial" w:hAnsi="Arial"/>
        </w:rPr>
      </w:pPr>
    </w:p>
    <w:p w:rsidR="009D57F4" w:rsidRDefault="009D57F4" w:rsidP="00B35604">
      <w:pPr>
        <w:numPr>
          <w:ilvl w:val="1"/>
          <w:numId w:val="3"/>
        </w:numPr>
        <w:tabs>
          <w:tab w:val="clear" w:pos="2520"/>
        </w:tabs>
        <w:ind w:left="1800"/>
        <w:rPr>
          <w:rFonts w:ascii="Arial" w:hAnsi="Arial"/>
        </w:rPr>
      </w:pPr>
      <w:r>
        <w:rPr>
          <w:rFonts w:ascii="Arial" w:hAnsi="Arial"/>
        </w:rPr>
        <w:t>Each copy of the proposal should be bound in a single volume where practical.  All documentation submitted within the proposal should be bound in that single volume.</w:t>
      </w:r>
    </w:p>
    <w:p w:rsidR="009D57F4" w:rsidRDefault="009D57F4" w:rsidP="00B35604">
      <w:pPr>
        <w:ind w:left="1800" w:hanging="360"/>
        <w:rPr>
          <w:rFonts w:ascii="Arial" w:hAnsi="Arial"/>
        </w:rPr>
      </w:pPr>
    </w:p>
    <w:p w:rsidR="009D57F4" w:rsidRDefault="009D57F4" w:rsidP="00B35604">
      <w:pPr>
        <w:numPr>
          <w:ilvl w:val="1"/>
          <w:numId w:val="3"/>
        </w:numPr>
        <w:tabs>
          <w:tab w:val="clear" w:pos="2520"/>
        </w:tabs>
        <w:ind w:left="1800"/>
        <w:rPr>
          <w:rFonts w:ascii="Arial" w:hAnsi="Arial"/>
        </w:rPr>
      </w:pPr>
      <w:r>
        <w:rPr>
          <w:rFonts w:ascii="Arial" w:hAnsi="Arial"/>
        </w:rPr>
        <w:t xml:space="preserve">Ownership of all data, material and documentation originated and prepared for the State pursuant to the RFP shall belong exclusively to the State and be subject to public inspection in accordance with the Virginia Freedom of Information Act.  Trade secrets or proprietary information submitted by an </w:t>
      </w:r>
      <w:proofErr w:type="spellStart"/>
      <w:r>
        <w:rPr>
          <w:rFonts w:ascii="Arial" w:hAnsi="Arial"/>
        </w:rPr>
        <w:t>Offeror</w:t>
      </w:r>
      <w:proofErr w:type="spellEnd"/>
      <w:r>
        <w:rPr>
          <w:rFonts w:ascii="Arial" w:hAnsi="Arial"/>
        </w:rPr>
        <w:t xml:space="preserve"> shall not be subject to public disclosure under the Virginia Freedom of Information Act; however, the </w:t>
      </w:r>
      <w:proofErr w:type="spellStart"/>
      <w:r>
        <w:rPr>
          <w:rFonts w:ascii="Arial" w:hAnsi="Arial"/>
        </w:rPr>
        <w:t>Offeror</w:t>
      </w:r>
      <w:proofErr w:type="spellEnd"/>
      <w:r>
        <w:rPr>
          <w:rFonts w:ascii="Arial" w:hAnsi="Arial"/>
        </w:rPr>
        <w:t xml:space="preserve"> must invoke the protections of Section</w:t>
      </w:r>
      <w:r w:rsidR="001B6333">
        <w:rPr>
          <w:rFonts w:ascii="Arial" w:hAnsi="Arial"/>
        </w:rPr>
        <w:t xml:space="preserve"> 2.2-4342 o</w:t>
      </w:r>
      <w:r>
        <w:rPr>
          <w:rFonts w:ascii="Arial" w:hAnsi="Arial"/>
        </w:rPr>
        <w:t>f the Code of Virginia, in writing, either before or at the time the data is submitted.  The written notice must specifically identify the data or materials to be protected and state the reasons why protection is necessary.  The proprietary or trade secret material submitted must be identified by some distinct method such as highlighting or underlining and must indicate only the specific words, figures or paragraphs that constitute trade secret or proprietary information.  The classification of an entire proposal document, line item prices and/or total proposal prices as proprietary or trade secrets is not acceptable and will result in rejection and return of the proposal.</w:t>
      </w:r>
    </w:p>
    <w:p w:rsidR="009D57F4" w:rsidRDefault="009D57F4">
      <w:pPr>
        <w:tabs>
          <w:tab w:val="left" w:pos="2166"/>
          <w:tab w:val="left" w:pos="2850"/>
        </w:tabs>
        <w:ind w:left="2850" w:hanging="684"/>
        <w:rPr>
          <w:rFonts w:ascii="Arial" w:hAnsi="Arial"/>
        </w:rPr>
      </w:pPr>
    </w:p>
    <w:p w:rsidR="009D57F4" w:rsidRDefault="009D57F4" w:rsidP="00C7004F">
      <w:pPr>
        <w:ind w:left="1080" w:hanging="360"/>
        <w:rPr>
          <w:rFonts w:ascii="Arial" w:hAnsi="Arial"/>
        </w:rPr>
      </w:pPr>
      <w:r>
        <w:rPr>
          <w:rFonts w:ascii="Arial" w:hAnsi="Arial"/>
        </w:rPr>
        <w:t>B.</w:t>
      </w:r>
      <w:r>
        <w:rPr>
          <w:rFonts w:ascii="Arial" w:hAnsi="Arial"/>
        </w:rPr>
        <w:tab/>
      </w:r>
      <w:r>
        <w:rPr>
          <w:rFonts w:ascii="Arial" w:hAnsi="Arial"/>
          <w:u w:val="single"/>
        </w:rPr>
        <w:t>SPECIFIC REQUIREMENTS</w:t>
      </w:r>
      <w:r>
        <w:rPr>
          <w:rFonts w:ascii="Arial" w:hAnsi="Arial"/>
        </w:rPr>
        <w:t>:  Proposals should be as thorough and detailed as possible so that TRS/DRM and DHRM/</w:t>
      </w:r>
      <w:r w:rsidR="00D80B21">
        <w:rPr>
          <w:rFonts w:ascii="Arial" w:hAnsi="Arial"/>
        </w:rPr>
        <w:t xml:space="preserve">WCS </w:t>
      </w:r>
      <w:r>
        <w:rPr>
          <w:rFonts w:ascii="Arial" w:hAnsi="Arial"/>
        </w:rPr>
        <w:t xml:space="preserve">may properly evaluate your capabilities to provide the required services.  </w:t>
      </w:r>
      <w:proofErr w:type="spellStart"/>
      <w:r>
        <w:rPr>
          <w:rFonts w:ascii="Arial" w:hAnsi="Arial"/>
        </w:rPr>
        <w:t>Offerors</w:t>
      </w:r>
      <w:proofErr w:type="spellEnd"/>
      <w:r>
        <w:rPr>
          <w:rFonts w:ascii="Arial" w:hAnsi="Arial"/>
        </w:rPr>
        <w:t xml:space="preserve"> are requested to submit the following items as a complete proposal:</w:t>
      </w:r>
    </w:p>
    <w:p w:rsidR="009D57F4" w:rsidRDefault="009D57F4">
      <w:pPr>
        <w:ind w:left="1440" w:hanging="405"/>
        <w:rPr>
          <w:rFonts w:ascii="Arial" w:hAnsi="Arial"/>
        </w:rPr>
      </w:pPr>
    </w:p>
    <w:p w:rsidR="009D57F4" w:rsidRDefault="009D57F4" w:rsidP="00B35604">
      <w:pPr>
        <w:numPr>
          <w:ilvl w:val="0"/>
          <w:numId w:val="5"/>
        </w:numPr>
        <w:tabs>
          <w:tab w:val="clear" w:pos="2520"/>
          <w:tab w:val="num" w:pos="1440"/>
        </w:tabs>
        <w:ind w:left="1440"/>
        <w:rPr>
          <w:rFonts w:ascii="Arial" w:hAnsi="Arial"/>
        </w:rPr>
      </w:pPr>
      <w:r>
        <w:rPr>
          <w:rFonts w:ascii="Arial" w:hAnsi="Arial"/>
        </w:rPr>
        <w:t>The return of the cover page to this RFP and all subsequent addenda, if applicable, signed and filled out as required.</w:t>
      </w:r>
    </w:p>
    <w:p w:rsidR="009D57F4" w:rsidRDefault="009D57F4" w:rsidP="00B35604">
      <w:pPr>
        <w:tabs>
          <w:tab w:val="num" w:pos="1440"/>
        </w:tabs>
        <w:ind w:left="1440" w:hanging="360"/>
        <w:rPr>
          <w:rFonts w:ascii="Arial" w:hAnsi="Arial"/>
        </w:rPr>
      </w:pPr>
    </w:p>
    <w:p w:rsidR="009D57F4" w:rsidRDefault="009D57F4" w:rsidP="00B35604">
      <w:pPr>
        <w:numPr>
          <w:ilvl w:val="0"/>
          <w:numId w:val="5"/>
        </w:numPr>
        <w:tabs>
          <w:tab w:val="clear" w:pos="2520"/>
          <w:tab w:val="num" w:pos="1440"/>
        </w:tabs>
        <w:ind w:left="1440"/>
        <w:rPr>
          <w:rFonts w:ascii="Arial" w:hAnsi="Arial"/>
        </w:rPr>
      </w:pPr>
      <w:r>
        <w:rPr>
          <w:rFonts w:ascii="Arial" w:hAnsi="Arial"/>
        </w:rPr>
        <w:t xml:space="preserve">A written narrative statement describing your experience and qualifications to perform the work described in the Statement of Needs in this RFP; in addition, if the </w:t>
      </w:r>
      <w:proofErr w:type="spellStart"/>
      <w:r>
        <w:rPr>
          <w:rFonts w:ascii="Arial" w:hAnsi="Arial"/>
        </w:rPr>
        <w:t>Offeror</w:t>
      </w:r>
      <w:proofErr w:type="spellEnd"/>
      <w:r>
        <w:rPr>
          <w:rFonts w:ascii="Arial" w:hAnsi="Arial"/>
        </w:rPr>
        <w:t xml:space="preserve"> anticipates using a subcontractor, the same information must be submitted concerning the proposed subcontractor.  The narrative statement should include:</w:t>
      </w:r>
    </w:p>
    <w:p w:rsidR="009D57F4" w:rsidRDefault="009D57F4">
      <w:pPr>
        <w:tabs>
          <w:tab w:val="num" w:pos="1767"/>
        </w:tabs>
        <w:ind w:left="1767"/>
        <w:rPr>
          <w:rFonts w:ascii="Arial" w:hAnsi="Arial"/>
        </w:rPr>
      </w:pPr>
    </w:p>
    <w:p w:rsidR="009D57F4" w:rsidRDefault="009D57F4" w:rsidP="00B35604">
      <w:pPr>
        <w:numPr>
          <w:ilvl w:val="1"/>
          <w:numId w:val="5"/>
        </w:numPr>
        <w:tabs>
          <w:tab w:val="clear" w:pos="3600"/>
          <w:tab w:val="num" w:pos="1800"/>
        </w:tabs>
        <w:ind w:left="1800" w:hanging="360"/>
        <w:rPr>
          <w:rFonts w:ascii="Arial" w:hAnsi="Arial"/>
        </w:rPr>
      </w:pPr>
      <w:r>
        <w:rPr>
          <w:rFonts w:ascii="Arial" w:hAnsi="Arial"/>
        </w:rPr>
        <w:t xml:space="preserve">The number of years performing actuarial services for organizations involved with claims payment and investigation.  This includes workers’ compensation, automobile liability, medical malpractice, fidelity, various public entity errors and omissions, general liability and property exposures.  If studies have been conducted for state governments, this </w:t>
      </w:r>
      <w:r>
        <w:rPr>
          <w:rFonts w:ascii="Arial" w:hAnsi="Arial"/>
        </w:rPr>
        <w:lastRenderedPageBreak/>
        <w:t>should be stated, including the subject, date and the name and phone number of a point of contact.</w:t>
      </w:r>
    </w:p>
    <w:p w:rsidR="009D57F4" w:rsidRDefault="009D57F4" w:rsidP="00B35604">
      <w:pPr>
        <w:tabs>
          <w:tab w:val="num" w:pos="1800"/>
        </w:tabs>
        <w:ind w:left="1800" w:hanging="360"/>
        <w:rPr>
          <w:rFonts w:ascii="Arial" w:hAnsi="Arial"/>
        </w:rPr>
      </w:pPr>
    </w:p>
    <w:p w:rsidR="009D57F4" w:rsidRDefault="009D57F4" w:rsidP="00B35604">
      <w:pPr>
        <w:numPr>
          <w:ilvl w:val="1"/>
          <w:numId w:val="5"/>
        </w:numPr>
        <w:tabs>
          <w:tab w:val="clear" w:pos="3600"/>
          <w:tab w:val="num" w:pos="1800"/>
        </w:tabs>
        <w:ind w:left="1800" w:hanging="360"/>
        <w:rPr>
          <w:rFonts w:ascii="Arial" w:hAnsi="Arial"/>
        </w:rPr>
      </w:pPr>
      <w:r>
        <w:rPr>
          <w:rFonts w:ascii="Arial" w:hAnsi="Arial"/>
        </w:rPr>
        <w:t>A list of at least three current and three terminated accounts of similar size and exposure. Provide names, addresses and phone numbers for the points of contact for these accounts.</w:t>
      </w:r>
    </w:p>
    <w:p w:rsidR="009D57F4" w:rsidRDefault="009D57F4" w:rsidP="00B35604">
      <w:pPr>
        <w:tabs>
          <w:tab w:val="num" w:pos="1800"/>
        </w:tabs>
        <w:ind w:left="1800" w:hanging="360"/>
        <w:rPr>
          <w:rFonts w:ascii="Arial" w:hAnsi="Arial"/>
        </w:rPr>
      </w:pPr>
    </w:p>
    <w:p w:rsidR="009D57F4" w:rsidRDefault="009D57F4" w:rsidP="00B35604">
      <w:pPr>
        <w:numPr>
          <w:ilvl w:val="1"/>
          <w:numId w:val="5"/>
        </w:numPr>
        <w:tabs>
          <w:tab w:val="clear" w:pos="3600"/>
          <w:tab w:val="num" w:pos="1800"/>
        </w:tabs>
        <w:ind w:left="1800" w:hanging="360"/>
        <w:rPr>
          <w:rFonts w:ascii="Arial" w:hAnsi="Arial"/>
        </w:rPr>
      </w:pPr>
      <w:r>
        <w:rPr>
          <w:rFonts w:ascii="Arial" w:hAnsi="Arial"/>
        </w:rPr>
        <w:t>Resumes of staff personnel to be assigned to the contract by office, including office location.  Identify the person who will be the principal contact for contract administration. Provide the name of the principal actuary and any other actuaries that will support the different products covered by this RFP.  Include any professional certifications held by these persons.</w:t>
      </w:r>
    </w:p>
    <w:p w:rsidR="009D57F4" w:rsidRDefault="009D57F4" w:rsidP="00B35604">
      <w:pPr>
        <w:tabs>
          <w:tab w:val="num" w:pos="1800"/>
        </w:tabs>
        <w:ind w:left="1800" w:hanging="360"/>
        <w:rPr>
          <w:rFonts w:ascii="Arial" w:hAnsi="Arial"/>
        </w:rPr>
      </w:pPr>
    </w:p>
    <w:p w:rsidR="009D57F4" w:rsidRDefault="009D57F4" w:rsidP="00B35604">
      <w:pPr>
        <w:numPr>
          <w:ilvl w:val="0"/>
          <w:numId w:val="5"/>
        </w:numPr>
        <w:tabs>
          <w:tab w:val="clear" w:pos="2520"/>
          <w:tab w:val="num" w:pos="1440"/>
        </w:tabs>
        <w:ind w:left="1440"/>
        <w:rPr>
          <w:rFonts w:ascii="Arial" w:hAnsi="Arial"/>
        </w:rPr>
      </w:pPr>
      <w:r>
        <w:rPr>
          <w:rFonts w:ascii="Arial" w:hAnsi="Arial"/>
        </w:rPr>
        <w:t>Proposed billing cycle for providing services.  All charges must incorporate routine office and administrative expenses, travel, reproduction, office supplies, telephone charges, etc.</w:t>
      </w:r>
    </w:p>
    <w:p w:rsidR="009D57F4" w:rsidRDefault="009D57F4" w:rsidP="00B35604">
      <w:pPr>
        <w:tabs>
          <w:tab w:val="num" w:pos="1440"/>
        </w:tabs>
        <w:ind w:left="1440" w:hanging="360"/>
        <w:rPr>
          <w:rFonts w:ascii="Arial" w:hAnsi="Arial"/>
        </w:rPr>
      </w:pPr>
    </w:p>
    <w:p w:rsidR="009D57F4" w:rsidRDefault="009D57F4" w:rsidP="00B35604">
      <w:pPr>
        <w:numPr>
          <w:ilvl w:val="0"/>
          <w:numId w:val="5"/>
        </w:numPr>
        <w:tabs>
          <w:tab w:val="clear" w:pos="2520"/>
          <w:tab w:val="num" w:pos="1440"/>
        </w:tabs>
        <w:ind w:left="1440"/>
        <w:rPr>
          <w:rFonts w:ascii="Arial" w:hAnsi="Arial"/>
        </w:rPr>
      </w:pPr>
      <w:r>
        <w:rPr>
          <w:rFonts w:ascii="Arial" w:hAnsi="Arial"/>
        </w:rPr>
        <w:t>Specimen copies of reports, premium recommendations and analysis, and graphs provided to clients for same lines of coverage.  This will enable TRS/DRM and DHRM/</w:t>
      </w:r>
      <w:r w:rsidR="00D80B21">
        <w:rPr>
          <w:rFonts w:ascii="Arial" w:hAnsi="Arial"/>
        </w:rPr>
        <w:t xml:space="preserve">WCS </w:t>
      </w:r>
      <w:r>
        <w:rPr>
          <w:rFonts w:ascii="Arial" w:hAnsi="Arial"/>
        </w:rPr>
        <w:t xml:space="preserve">to evaluate the readability of the </w:t>
      </w:r>
      <w:proofErr w:type="spellStart"/>
      <w:r>
        <w:rPr>
          <w:rFonts w:ascii="Arial" w:hAnsi="Arial"/>
        </w:rPr>
        <w:t>Offeror’s</w:t>
      </w:r>
      <w:proofErr w:type="spellEnd"/>
      <w:r>
        <w:rPr>
          <w:rFonts w:ascii="Arial" w:hAnsi="Arial"/>
        </w:rPr>
        <w:t xml:space="preserve"> reports.  These may be sanitized to protect the identity of the client.</w:t>
      </w:r>
    </w:p>
    <w:p w:rsidR="009D57F4" w:rsidRDefault="009D57F4" w:rsidP="00B35604">
      <w:pPr>
        <w:tabs>
          <w:tab w:val="num" w:pos="1440"/>
        </w:tabs>
        <w:ind w:left="1440" w:hanging="360"/>
        <w:rPr>
          <w:rFonts w:ascii="Arial" w:hAnsi="Arial"/>
        </w:rPr>
      </w:pPr>
    </w:p>
    <w:p w:rsidR="009D57F4" w:rsidRDefault="009D57F4" w:rsidP="00B35604">
      <w:pPr>
        <w:numPr>
          <w:ilvl w:val="0"/>
          <w:numId w:val="5"/>
        </w:numPr>
        <w:tabs>
          <w:tab w:val="clear" w:pos="2520"/>
          <w:tab w:val="num" w:pos="1440"/>
        </w:tabs>
        <w:ind w:left="1440"/>
        <w:rPr>
          <w:rFonts w:ascii="Arial" w:hAnsi="Arial"/>
        </w:rPr>
      </w:pPr>
      <w:r>
        <w:rPr>
          <w:rFonts w:ascii="Arial" w:hAnsi="Arial"/>
        </w:rPr>
        <w:t>Participation of Small, Women, and Minority Owned Businesses</w:t>
      </w:r>
    </w:p>
    <w:p w:rsidR="009D57F4" w:rsidRDefault="009D57F4" w:rsidP="00B35604">
      <w:pPr>
        <w:pStyle w:val="BodyText2"/>
        <w:tabs>
          <w:tab w:val="num" w:pos="1440"/>
          <w:tab w:val="left" w:pos="2160"/>
        </w:tabs>
        <w:ind w:left="1440" w:hanging="360"/>
        <w:jc w:val="both"/>
        <w:rPr>
          <w:rFonts w:ascii="Arial" w:hAnsi="Arial"/>
        </w:rPr>
      </w:pPr>
    </w:p>
    <w:p w:rsidR="009D57F4" w:rsidRDefault="009D57F4" w:rsidP="00B35604">
      <w:pPr>
        <w:pStyle w:val="BodyText2"/>
        <w:tabs>
          <w:tab w:val="num" w:pos="1440"/>
          <w:tab w:val="left" w:pos="2160"/>
        </w:tabs>
        <w:ind w:left="1440" w:hanging="360"/>
        <w:jc w:val="both"/>
        <w:rPr>
          <w:rFonts w:ascii="Arial" w:hAnsi="Arial"/>
        </w:rPr>
      </w:pPr>
      <w:r>
        <w:rPr>
          <w:rFonts w:ascii="Arial" w:hAnsi="Arial"/>
        </w:rPr>
        <w:tab/>
        <w:t xml:space="preserve">It is the policy of the Commonwealth of Virginia to contribute to the establishment, preservation, and strengthening of small businesses and businesses owned by women and minorities and to encourage their participation in state procurement activities.  The Commonwealth encourages contractors to provide for the participation of small businesses and businesses owned by women and minorities through partnerships, joint ventures, subcontracts, and other contractual opportunities.  Submission of a report of past efforts to utilize the goods and services of such businesses and plans for involvement on this contract are required.  By submitting a proposal, </w:t>
      </w:r>
      <w:proofErr w:type="spellStart"/>
      <w:r>
        <w:rPr>
          <w:rFonts w:ascii="Arial" w:hAnsi="Arial"/>
        </w:rPr>
        <w:t>offerors</w:t>
      </w:r>
      <w:proofErr w:type="spellEnd"/>
      <w:r>
        <w:rPr>
          <w:rFonts w:ascii="Arial" w:hAnsi="Arial"/>
        </w:rPr>
        <w:t xml:space="preserve"> certify that all information provided in response to this RFP is true and accurate.  Failure to provide information required by this RFP will ultimately result in rejection of the proposal.</w:t>
      </w:r>
    </w:p>
    <w:p w:rsidR="009D57F4" w:rsidRDefault="009D57F4" w:rsidP="00B35604">
      <w:pPr>
        <w:widowControl w:val="0"/>
        <w:tabs>
          <w:tab w:val="num" w:pos="1440"/>
        </w:tabs>
        <w:ind w:left="1440" w:hanging="360"/>
        <w:jc w:val="both"/>
        <w:rPr>
          <w:rFonts w:ascii="Arial" w:hAnsi="Arial"/>
        </w:rPr>
      </w:pPr>
    </w:p>
    <w:p w:rsidR="009D57F4" w:rsidRDefault="009D57F4" w:rsidP="00C7004F">
      <w:pPr>
        <w:pStyle w:val="BodyText2"/>
        <w:tabs>
          <w:tab w:val="num" w:pos="1440"/>
          <w:tab w:val="left" w:pos="2160"/>
        </w:tabs>
        <w:ind w:left="1440"/>
        <w:jc w:val="both"/>
        <w:rPr>
          <w:rFonts w:ascii="Arial" w:hAnsi="Arial"/>
        </w:rPr>
      </w:pPr>
      <w:r>
        <w:rPr>
          <w:rFonts w:ascii="Arial" w:hAnsi="Arial"/>
        </w:rPr>
        <w:t xml:space="preserve">All information requested by this RFP on the ownership, utilization, and planned involvement of small businesses, women owned businesses, and minority owned businesses must be submitted.  If an </w:t>
      </w:r>
      <w:proofErr w:type="spellStart"/>
      <w:r>
        <w:rPr>
          <w:rFonts w:ascii="Arial" w:hAnsi="Arial"/>
        </w:rPr>
        <w:t>offeror</w:t>
      </w:r>
      <w:proofErr w:type="spellEnd"/>
      <w:r>
        <w:rPr>
          <w:rFonts w:ascii="Arial" w:hAnsi="Arial"/>
        </w:rPr>
        <w:t xml:space="preserve"> fails to submit all information requested, the purchasing agency will require prompt submission of missing information after the receipt of vendor proposals in order for a non-compliant proposal to be considered.</w:t>
      </w:r>
    </w:p>
    <w:p w:rsidR="00B35604" w:rsidRDefault="00B35604">
      <w:pPr>
        <w:rPr>
          <w:rFonts w:ascii="Arial" w:hAnsi="Arial"/>
        </w:rPr>
      </w:pPr>
      <w:r>
        <w:rPr>
          <w:rFonts w:ascii="Arial" w:hAnsi="Arial"/>
        </w:rPr>
        <w:br w:type="page"/>
      </w:r>
    </w:p>
    <w:p w:rsidR="009D57F4" w:rsidRDefault="009D57F4">
      <w:pPr>
        <w:rPr>
          <w:rFonts w:ascii="Arial" w:hAnsi="Arial"/>
        </w:rPr>
      </w:pPr>
      <w:r>
        <w:rPr>
          <w:rFonts w:ascii="Arial" w:hAnsi="Arial"/>
        </w:rPr>
        <w:lastRenderedPageBreak/>
        <w:t>V.</w:t>
      </w:r>
      <w:r>
        <w:rPr>
          <w:rFonts w:ascii="Arial" w:hAnsi="Arial"/>
        </w:rPr>
        <w:tab/>
      </w:r>
      <w:r>
        <w:rPr>
          <w:rFonts w:ascii="Arial" w:hAnsi="Arial"/>
          <w:u w:val="single"/>
        </w:rPr>
        <w:t>EVALUATION AND AWARD CRITERIA</w:t>
      </w:r>
      <w:r>
        <w:rPr>
          <w:rFonts w:ascii="Arial" w:hAnsi="Arial"/>
        </w:rPr>
        <w:t>:</w:t>
      </w:r>
    </w:p>
    <w:p w:rsidR="009D57F4" w:rsidRDefault="009D57F4">
      <w:pPr>
        <w:rPr>
          <w:rFonts w:ascii="Arial" w:hAnsi="Arial"/>
        </w:rPr>
      </w:pPr>
    </w:p>
    <w:p w:rsidR="009D57F4" w:rsidRDefault="009D57F4" w:rsidP="00DB0DFF">
      <w:pPr>
        <w:tabs>
          <w:tab w:val="left" w:pos="1080"/>
        </w:tabs>
        <w:ind w:left="1080" w:hanging="360"/>
        <w:rPr>
          <w:rFonts w:ascii="Arial" w:hAnsi="Arial"/>
        </w:rPr>
      </w:pPr>
      <w:r>
        <w:rPr>
          <w:rFonts w:ascii="Arial" w:hAnsi="Arial"/>
        </w:rPr>
        <w:t>A.</w:t>
      </w:r>
      <w:r>
        <w:rPr>
          <w:rFonts w:ascii="Arial" w:hAnsi="Arial"/>
        </w:rPr>
        <w:tab/>
      </w:r>
      <w:r>
        <w:rPr>
          <w:rFonts w:ascii="Arial" w:hAnsi="Arial"/>
          <w:u w:val="single"/>
        </w:rPr>
        <w:t>EVALUATION CRITERIA</w:t>
      </w:r>
      <w:r>
        <w:rPr>
          <w:rFonts w:ascii="Arial" w:hAnsi="Arial"/>
        </w:rPr>
        <w:t>:  Proposals shall be evaluated using the following criteria:</w:t>
      </w:r>
    </w:p>
    <w:p w:rsidR="001B6333" w:rsidRDefault="001B6333" w:rsidP="00DB0DFF">
      <w:pPr>
        <w:tabs>
          <w:tab w:val="left" w:pos="1080"/>
          <w:tab w:val="left" w:pos="1995"/>
        </w:tabs>
        <w:ind w:left="1080" w:hanging="360"/>
        <w:rPr>
          <w:rFonts w:ascii="Arial" w:hAnsi="Arial"/>
        </w:rPr>
      </w:pPr>
    </w:p>
    <w:p w:rsidR="009D57F4" w:rsidRDefault="004A542B" w:rsidP="00C7004F">
      <w:pPr>
        <w:tabs>
          <w:tab w:val="left" w:pos="1800"/>
          <w:tab w:val="left" w:pos="2160"/>
        </w:tabs>
        <w:ind w:left="1800" w:hanging="720"/>
        <w:rPr>
          <w:rFonts w:ascii="Arial" w:hAnsi="Arial"/>
        </w:rPr>
      </w:pPr>
      <w:proofErr w:type="gramStart"/>
      <w:r>
        <w:rPr>
          <w:rFonts w:ascii="Arial" w:hAnsi="Arial"/>
        </w:rPr>
        <w:t>25</w:t>
      </w:r>
      <w:r w:rsidR="001B6333">
        <w:rPr>
          <w:rFonts w:ascii="Arial" w:hAnsi="Arial"/>
        </w:rPr>
        <w:t xml:space="preserve">% </w:t>
      </w:r>
      <w:r w:rsidR="001B6333">
        <w:rPr>
          <w:rFonts w:ascii="Arial" w:hAnsi="Arial"/>
        </w:rPr>
        <w:tab/>
      </w:r>
      <w:r w:rsidR="008C4450">
        <w:rPr>
          <w:rFonts w:ascii="Arial" w:hAnsi="Arial"/>
        </w:rPr>
        <w:t xml:space="preserve">Innovation, </w:t>
      </w:r>
      <w:r w:rsidR="009D57F4">
        <w:rPr>
          <w:rFonts w:ascii="Arial" w:hAnsi="Arial"/>
        </w:rPr>
        <w:t xml:space="preserve">Qualifications and experience of the </w:t>
      </w:r>
      <w:proofErr w:type="spellStart"/>
      <w:r w:rsidR="009D57F4">
        <w:rPr>
          <w:rFonts w:ascii="Arial" w:hAnsi="Arial"/>
        </w:rPr>
        <w:t>Offeror</w:t>
      </w:r>
      <w:proofErr w:type="spellEnd"/>
      <w:r w:rsidR="009D57F4">
        <w:rPr>
          <w:rFonts w:ascii="Arial" w:hAnsi="Arial"/>
        </w:rPr>
        <w:t xml:space="preserve"> in providing the desired services.</w:t>
      </w:r>
      <w:proofErr w:type="gramEnd"/>
    </w:p>
    <w:p w:rsidR="009D57F4" w:rsidRDefault="009D57F4" w:rsidP="00DB0DFF">
      <w:pPr>
        <w:tabs>
          <w:tab w:val="left" w:pos="1800"/>
        </w:tabs>
        <w:ind w:left="1800" w:hanging="720"/>
        <w:rPr>
          <w:rFonts w:ascii="Arial" w:hAnsi="Arial"/>
        </w:rPr>
      </w:pPr>
    </w:p>
    <w:p w:rsidR="009D57F4" w:rsidRDefault="004A542B" w:rsidP="00DB0DFF">
      <w:pPr>
        <w:tabs>
          <w:tab w:val="left" w:pos="1800"/>
        </w:tabs>
        <w:ind w:left="1800" w:hanging="720"/>
        <w:rPr>
          <w:rFonts w:ascii="Arial" w:hAnsi="Arial"/>
        </w:rPr>
      </w:pPr>
      <w:r>
        <w:rPr>
          <w:rFonts w:ascii="Arial" w:hAnsi="Arial"/>
        </w:rPr>
        <w:t>35</w:t>
      </w:r>
      <w:r w:rsidR="001B6333">
        <w:rPr>
          <w:rFonts w:ascii="Arial" w:hAnsi="Arial"/>
        </w:rPr>
        <w:t xml:space="preserve">% </w:t>
      </w:r>
      <w:r w:rsidR="001B6333">
        <w:rPr>
          <w:rFonts w:ascii="Arial" w:hAnsi="Arial"/>
        </w:rPr>
        <w:tab/>
      </w:r>
      <w:r w:rsidR="009D57F4">
        <w:rPr>
          <w:rFonts w:ascii="Arial" w:hAnsi="Arial"/>
        </w:rPr>
        <w:t>Qualifications and experience of personnel who will be assigned to provide the desired services.</w:t>
      </w:r>
    </w:p>
    <w:p w:rsidR="009D57F4" w:rsidRDefault="009D57F4" w:rsidP="00DB0DFF">
      <w:pPr>
        <w:tabs>
          <w:tab w:val="left" w:pos="1800"/>
        </w:tabs>
        <w:ind w:left="1800" w:hanging="720"/>
        <w:rPr>
          <w:rFonts w:ascii="Arial" w:hAnsi="Arial"/>
        </w:rPr>
      </w:pPr>
    </w:p>
    <w:p w:rsidR="009D57F4" w:rsidRDefault="001B6333" w:rsidP="00DB0DFF">
      <w:pPr>
        <w:tabs>
          <w:tab w:val="left" w:pos="1800"/>
        </w:tabs>
        <w:ind w:left="1800" w:hanging="720"/>
        <w:rPr>
          <w:rFonts w:ascii="Arial" w:hAnsi="Arial"/>
        </w:rPr>
      </w:pPr>
      <w:r>
        <w:rPr>
          <w:rFonts w:ascii="Arial" w:hAnsi="Arial"/>
        </w:rPr>
        <w:t xml:space="preserve">10% </w:t>
      </w:r>
      <w:r>
        <w:rPr>
          <w:rFonts w:ascii="Arial" w:hAnsi="Arial"/>
        </w:rPr>
        <w:tab/>
      </w:r>
      <w:r w:rsidR="009D57F4">
        <w:rPr>
          <w:rFonts w:ascii="Arial" w:hAnsi="Arial"/>
        </w:rPr>
        <w:t>References.</w:t>
      </w:r>
    </w:p>
    <w:p w:rsidR="009D57F4" w:rsidRDefault="009D57F4" w:rsidP="00DB0DFF">
      <w:pPr>
        <w:tabs>
          <w:tab w:val="left" w:pos="1800"/>
        </w:tabs>
        <w:ind w:left="1800" w:hanging="720"/>
        <w:rPr>
          <w:rFonts w:ascii="Arial" w:hAnsi="Arial"/>
        </w:rPr>
      </w:pPr>
    </w:p>
    <w:p w:rsidR="009D57F4" w:rsidRDefault="001B6333" w:rsidP="00DB0DFF">
      <w:pPr>
        <w:tabs>
          <w:tab w:val="left" w:pos="1800"/>
        </w:tabs>
        <w:ind w:left="1800" w:hanging="720"/>
        <w:rPr>
          <w:rFonts w:ascii="Arial" w:hAnsi="Arial"/>
        </w:rPr>
      </w:pPr>
      <w:r>
        <w:rPr>
          <w:rFonts w:ascii="Arial" w:hAnsi="Arial"/>
        </w:rPr>
        <w:t xml:space="preserve">10% </w:t>
      </w:r>
      <w:r>
        <w:rPr>
          <w:rFonts w:ascii="Arial" w:hAnsi="Arial"/>
        </w:rPr>
        <w:tab/>
      </w:r>
      <w:r w:rsidR="009D57F4">
        <w:rPr>
          <w:rFonts w:ascii="Arial" w:hAnsi="Arial"/>
        </w:rPr>
        <w:t>Readability of reports and other information submitted.</w:t>
      </w:r>
    </w:p>
    <w:p w:rsidR="009D57F4" w:rsidRDefault="009D57F4" w:rsidP="00DB0DFF">
      <w:pPr>
        <w:tabs>
          <w:tab w:val="left" w:pos="1800"/>
        </w:tabs>
        <w:ind w:left="1800" w:hanging="720"/>
        <w:rPr>
          <w:rFonts w:ascii="Arial" w:hAnsi="Arial"/>
        </w:rPr>
      </w:pPr>
    </w:p>
    <w:p w:rsidR="009D57F4" w:rsidRDefault="004A542B" w:rsidP="00DB0DFF">
      <w:pPr>
        <w:tabs>
          <w:tab w:val="left" w:pos="1800"/>
        </w:tabs>
        <w:ind w:left="1800" w:hanging="720"/>
        <w:rPr>
          <w:rFonts w:ascii="Arial" w:hAnsi="Arial"/>
        </w:rPr>
      </w:pPr>
      <w:r>
        <w:rPr>
          <w:rFonts w:ascii="Arial" w:hAnsi="Arial"/>
        </w:rPr>
        <w:t>2</w:t>
      </w:r>
      <w:r w:rsidR="001B6333">
        <w:rPr>
          <w:rFonts w:ascii="Arial" w:hAnsi="Arial"/>
        </w:rPr>
        <w:t xml:space="preserve">0% </w:t>
      </w:r>
      <w:r w:rsidR="001B6333">
        <w:rPr>
          <w:rFonts w:ascii="Arial" w:hAnsi="Arial"/>
        </w:rPr>
        <w:tab/>
      </w:r>
      <w:r w:rsidR="009D57F4">
        <w:rPr>
          <w:rFonts w:ascii="Arial" w:hAnsi="Arial"/>
        </w:rPr>
        <w:t>Proposed participation of Small Businesses and Businesses Owned by Women and Minorities in the contract.</w:t>
      </w:r>
    </w:p>
    <w:p w:rsidR="009D57F4" w:rsidRDefault="009D57F4" w:rsidP="00DB0DFF">
      <w:pPr>
        <w:tabs>
          <w:tab w:val="left" w:pos="1080"/>
        </w:tabs>
        <w:ind w:left="1080" w:hanging="360"/>
        <w:rPr>
          <w:rFonts w:ascii="Arial" w:hAnsi="Arial"/>
        </w:rPr>
      </w:pPr>
    </w:p>
    <w:p w:rsidR="009D57F4" w:rsidRDefault="009D57F4" w:rsidP="00DB0DFF">
      <w:pPr>
        <w:tabs>
          <w:tab w:val="left" w:pos="1080"/>
        </w:tabs>
        <w:ind w:left="1080" w:hanging="360"/>
        <w:rPr>
          <w:rFonts w:ascii="Arial" w:hAnsi="Arial"/>
        </w:rPr>
      </w:pPr>
      <w:r>
        <w:rPr>
          <w:rFonts w:ascii="Arial" w:hAnsi="Arial"/>
        </w:rPr>
        <w:t>B.</w:t>
      </w:r>
      <w:r>
        <w:rPr>
          <w:rFonts w:ascii="Arial" w:hAnsi="Arial"/>
        </w:rPr>
        <w:tab/>
      </w:r>
      <w:r>
        <w:rPr>
          <w:rFonts w:ascii="Arial" w:hAnsi="Arial"/>
          <w:u w:val="single"/>
        </w:rPr>
        <w:t>AWARD</w:t>
      </w:r>
      <w:r>
        <w:rPr>
          <w:rFonts w:ascii="Arial" w:hAnsi="Arial"/>
        </w:rPr>
        <w:t xml:space="preserve">:   The purchasing agency shall engage in individual discussions with two or more </w:t>
      </w:r>
      <w:proofErr w:type="spellStart"/>
      <w:r>
        <w:rPr>
          <w:rFonts w:ascii="Arial" w:hAnsi="Arial"/>
        </w:rPr>
        <w:t>Offerors</w:t>
      </w:r>
      <w:proofErr w:type="spellEnd"/>
      <w:r>
        <w:rPr>
          <w:rFonts w:ascii="Arial" w:hAnsi="Arial"/>
        </w:rPr>
        <w:t xml:space="preserve"> deemed fully qualified, responsible and suitable on the basis of initial responses and with emphasis on professional competence, to provide the required services.  Repetitive informal interviews shall be permissible.  Such </w:t>
      </w:r>
      <w:proofErr w:type="spellStart"/>
      <w:r>
        <w:rPr>
          <w:rFonts w:ascii="Arial" w:hAnsi="Arial"/>
        </w:rPr>
        <w:t>Offerors</w:t>
      </w:r>
      <w:proofErr w:type="spellEnd"/>
      <w:r>
        <w:rPr>
          <w:rFonts w:ascii="Arial" w:hAnsi="Arial"/>
        </w:rPr>
        <w:t xml:space="preserve"> shall be encouraged to elaborate on their qualifications and performance data or staff expertise pertinent to the proposed project, as well as alternate concepts.  At the discussion stage the purchasing agency may discuss non-binding estimates of price for services.  Proprietary information from competing </w:t>
      </w:r>
      <w:proofErr w:type="spellStart"/>
      <w:r>
        <w:rPr>
          <w:rFonts w:ascii="Arial" w:hAnsi="Arial"/>
        </w:rPr>
        <w:t>Offerors</w:t>
      </w:r>
      <w:proofErr w:type="spellEnd"/>
      <w:r>
        <w:rPr>
          <w:rFonts w:ascii="Arial" w:hAnsi="Arial"/>
        </w:rPr>
        <w:t xml:space="preserve"> shall not be disclosed to the public or to competitors.  At the conclusion of the informal interviews, on the basis of evaluation factors published in the Request for Proposals and all information developed in the selection process to this point, the purchasing agency shall select, in the order of preference, two or more </w:t>
      </w:r>
      <w:proofErr w:type="spellStart"/>
      <w:r>
        <w:rPr>
          <w:rFonts w:ascii="Arial" w:hAnsi="Arial"/>
        </w:rPr>
        <w:t>Offerors</w:t>
      </w:r>
      <w:proofErr w:type="spellEnd"/>
      <w:r>
        <w:rPr>
          <w:rFonts w:ascii="Arial" w:hAnsi="Arial"/>
        </w:rPr>
        <w:t xml:space="preserve"> whose professional qualifications and proposed services are deemed most meritorious.  Negotiations shall then be conducted; beginning with the </w:t>
      </w:r>
      <w:proofErr w:type="spellStart"/>
      <w:r>
        <w:rPr>
          <w:rFonts w:ascii="Arial" w:hAnsi="Arial"/>
        </w:rPr>
        <w:t>Offeror</w:t>
      </w:r>
      <w:proofErr w:type="spellEnd"/>
      <w:r>
        <w:rPr>
          <w:rFonts w:ascii="Arial" w:hAnsi="Arial"/>
        </w:rPr>
        <w:t xml:space="preserve"> ranked first.  If a contract satisfactory and advantageous to the purchasing agency can be negotiated at a price considered fair and reasonable, the award shall be made to that </w:t>
      </w:r>
      <w:proofErr w:type="spellStart"/>
      <w:r>
        <w:rPr>
          <w:rFonts w:ascii="Arial" w:hAnsi="Arial"/>
        </w:rPr>
        <w:t>Offeror</w:t>
      </w:r>
      <w:proofErr w:type="spellEnd"/>
      <w:r>
        <w:rPr>
          <w:rFonts w:ascii="Arial" w:hAnsi="Arial"/>
        </w:rPr>
        <w:t xml:space="preserve">.  Otherwise, negotiations with the </w:t>
      </w:r>
      <w:proofErr w:type="spellStart"/>
      <w:r>
        <w:rPr>
          <w:rFonts w:ascii="Arial" w:hAnsi="Arial"/>
        </w:rPr>
        <w:t>Offeror</w:t>
      </w:r>
      <w:proofErr w:type="spellEnd"/>
      <w:r>
        <w:rPr>
          <w:rFonts w:ascii="Arial" w:hAnsi="Arial"/>
        </w:rPr>
        <w:t xml:space="preserve"> ranked first shall be formally terminate</w:t>
      </w:r>
      <w:r w:rsidR="00C94B01">
        <w:rPr>
          <w:rFonts w:ascii="Arial" w:hAnsi="Arial"/>
        </w:rPr>
        <w:t>d</w:t>
      </w:r>
      <w:r>
        <w:rPr>
          <w:rFonts w:ascii="Arial" w:hAnsi="Arial"/>
        </w:rPr>
        <w:t xml:space="preserve"> and negotiations conducted with the </w:t>
      </w:r>
      <w:proofErr w:type="spellStart"/>
      <w:r>
        <w:rPr>
          <w:rFonts w:ascii="Arial" w:hAnsi="Arial"/>
        </w:rPr>
        <w:t>Offeror</w:t>
      </w:r>
      <w:proofErr w:type="spellEnd"/>
      <w:r>
        <w:rPr>
          <w:rFonts w:ascii="Arial" w:hAnsi="Arial"/>
        </w:rPr>
        <w:t xml:space="preserve"> ranked second, and so on, until such a contract can be negotiated at a fair and reasonable price.  Should the purchasing agency determine in writing and in its sole discretion that only one </w:t>
      </w:r>
      <w:proofErr w:type="spellStart"/>
      <w:r>
        <w:rPr>
          <w:rFonts w:ascii="Arial" w:hAnsi="Arial"/>
        </w:rPr>
        <w:t>Offeror</w:t>
      </w:r>
      <w:proofErr w:type="spellEnd"/>
      <w:r>
        <w:rPr>
          <w:rFonts w:ascii="Arial" w:hAnsi="Arial"/>
        </w:rPr>
        <w:t xml:space="preserve"> is fully qualified, or that one </w:t>
      </w:r>
      <w:proofErr w:type="spellStart"/>
      <w:r>
        <w:rPr>
          <w:rFonts w:ascii="Arial" w:hAnsi="Arial"/>
        </w:rPr>
        <w:t>Offeror</w:t>
      </w:r>
      <w:proofErr w:type="spellEnd"/>
      <w:r>
        <w:rPr>
          <w:rFonts w:ascii="Arial" w:hAnsi="Arial"/>
        </w:rPr>
        <w:t xml:space="preserve"> is clearly more highly qualified and suitable than the others under consideration, a contract may be negotiated and awarded to that </w:t>
      </w:r>
      <w:proofErr w:type="spellStart"/>
      <w:r>
        <w:rPr>
          <w:rFonts w:ascii="Arial" w:hAnsi="Arial"/>
        </w:rPr>
        <w:t>Offeror</w:t>
      </w:r>
      <w:proofErr w:type="spellEnd"/>
      <w:r>
        <w:rPr>
          <w:rFonts w:ascii="Arial" w:hAnsi="Arial"/>
        </w:rPr>
        <w:t>.</w:t>
      </w:r>
    </w:p>
    <w:p w:rsidR="00E9648C" w:rsidRDefault="00E9648C">
      <w:pPr>
        <w:rPr>
          <w:rFonts w:ascii="Arial" w:hAnsi="Arial"/>
          <w:u w:val="single"/>
        </w:rPr>
      </w:pPr>
      <w:r>
        <w:rPr>
          <w:rFonts w:ascii="Arial" w:hAnsi="Arial"/>
          <w:u w:val="single"/>
        </w:rPr>
        <w:br w:type="page"/>
      </w:r>
    </w:p>
    <w:p w:rsidR="009D57F4" w:rsidRDefault="009D57F4">
      <w:pPr>
        <w:rPr>
          <w:rFonts w:ascii="Arial" w:hAnsi="Arial"/>
        </w:rPr>
      </w:pPr>
      <w:r>
        <w:rPr>
          <w:rFonts w:ascii="Arial" w:hAnsi="Arial"/>
        </w:rPr>
        <w:lastRenderedPageBreak/>
        <w:t>VI.</w:t>
      </w:r>
      <w:r>
        <w:rPr>
          <w:rFonts w:ascii="Arial" w:hAnsi="Arial"/>
        </w:rPr>
        <w:tab/>
      </w:r>
      <w:r>
        <w:rPr>
          <w:rFonts w:ascii="Arial" w:hAnsi="Arial"/>
          <w:u w:val="single"/>
        </w:rPr>
        <w:t>REPORTING AND DELIVERY REQUIREMENTS</w:t>
      </w:r>
      <w:r>
        <w:rPr>
          <w:rFonts w:ascii="Arial" w:hAnsi="Arial"/>
        </w:rPr>
        <w:t>:</w:t>
      </w:r>
    </w:p>
    <w:p w:rsidR="009D57F4" w:rsidRDefault="009D57F4">
      <w:pPr>
        <w:rPr>
          <w:rFonts w:ascii="Arial" w:hAnsi="Arial"/>
        </w:rPr>
      </w:pPr>
    </w:p>
    <w:p w:rsidR="009D57F4" w:rsidRDefault="009D57F4" w:rsidP="00C7004F">
      <w:pPr>
        <w:ind w:left="1080" w:hanging="360"/>
        <w:rPr>
          <w:rFonts w:ascii="Arial" w:hAnsi="Arial"/>
        </w:rPr>
      </w:pPr>
      <w:r>
        <w:rPr>
          <w:rFonts w:ascii="Arial" w:hAnsi="Arial"/>
        </w:rPr>
        <w:t>A.</w:t>
      </w:r>
      <w:r>
        <w:rPr>
          <w:rFonts w:ascii="Arial" w:hAnsi="Arial"/>
        </w:rPr>
        <w:tab/>
      </w:r>
      <w:r>
        <w:rPr>
          <w:rFonts w:ascii="Arial" w:hAnsi="Arial"/>
          <w:u w:val="single"/>
        </w:rPr>
        <w:t>INFORMATION TO BE PROVIDED</w:t>
      </w:r>
      <w:r>
        <w:rPr>
          <w:rFonts w:ascii="Arial" w:hAnsi="Arial"/>
        </w:rPr>
        <w:t>:  The Contractor shall submit the information listed below to the TRS/DRM and DHRM/</w:t>
      </w:r>
      <w:r w:rsidR="00D80B21">
        <w:rPr>
          <w:rFonts w:ascii="Arial" w:hAnsi="Arial"/>
        </w:rPr>
        <w:t xml:space="preserve">WCS </w:t>
      </w:r>
      <w:r>
        <w:rPr>
          <w:rFonts w:ascii="Arial" w:hAnsi="Arial"/>
        </w:rPr>
        <w:t>on an annual basis. A separate set of reports shall be provided to each Agency</w:t>
      </w:r>
      <w:r w:rsidR="00426A04">
        <w:rPr>
          <w:rFonts w:ascii="Arial" w:hAnsi="Arial"/>
        </w:rPr>
        <w:t xml:space="preserve"> in the number required by each Agency in hard copy or electronic copy as </w:t>
      </w:r>
      <w:r w:rsidR="004A397B">
        <w:rPr>
          <w:rFonts w:ascii="Arial" w:hAnsi="Arial"/>
        </w:rPr>
        <w:t>directed</w:t>
      </w:r>
      <w:r w:rsidR="00426A04">
        <w:rPr>
          <w:rFonts w:ascii="Arial" w:hAnsi="Arial"/>
        </w:rPr>
        <w:t xml:space="preserve"> by each Agency</w:t>
      </w:r>
      <w:r>
        <w:rPr>
          <w:rFonts w:ascii="Arial" w:hAnsi="Arial"/>
        </w:rPr>
        <w:t>.  All information should be provided no later than September 15 of each year unless otherwise stated or agreed.  Information shall also be provided in electronic format.</w:t>
      </w:r>
    </w:p>
    <w:p w:rsidR="009D57F4" w:rsidRDefault="009D57F4" w:rsidP="00E9648C">
      <w:pPr>
        <w:tabs>
          <w:tab w:val="left" w:pos="1440"/>
        </w:tabs>
        <w:ind w:left="1440" w:hanging="360"/>
        <w:rPr>
          <w:rFonts w:ascii="Arial" w:hAnsi="Arial"/>
        </w:rPr>
      </w:pPr>
    </w:p>
    <w:p w:rsidR="009D57F4" w:rsidRDefault="009D57F4" w:rsidP="00C7004F">
      <w:pPr>
        <w:tabs>
          <w:tab w:val="left" w:pos="1440"/>
        </w:tabs>
        <w:ind w:left="1440" w:hanging="360"/>
        <w:rPr>
          <w:rFonts w:ascii="Arial" w:hAnsi="Arial"/>
        </w:rPr>
      </w:pPr>
      <w:r>
        <w:rPr>
          <w:rFonts w:ascii="Arial" w:hAnsi="Arial"/>
        </w:rPr>
        <w:t>1.</w:t>
      </w:r>
      <w:r>
        <w:rPr>
          <w:rFonts w:ascii="Arial" w:hAnsi="Arial"/>
        </w:rPr>
        <w:tab/>
      </w:r>
      <w:r>
        <w:rPr>
          <w:rFonts w:ascii="Arial" w:hAnsi="Arial"/>
          <w:u w:val="single"/>
        </w:rPr>
        <w:t xml:space="preserve">Programs Annual </w:t>
      </w:r>
      <w:r w:rsidR="00D80B21">
        <w:rPr>
          <w:rFonts w:ascii="Arial" w:hAnsi="Arial"/>
          <w:u w:val="single"/>
        </w:rPr>
        <w:t xml:space="preserve">Actuarial </w:t>
      </w:r>
      <w:r>
        <w:rPr>
          <w:rFonts w:ascii="Arial" w:hAnsi="Arial"/>
          <w:u w:val="single"/>
        </w:rPr>
        <w:t>Analysis and Recommendations</w:t>
      </w:r>
      <w:r>
        <w:rPr>
          <w:rFonts w:ascii="Arial" w:hAnsi="Arial"/>
        </w:rPr>
        <w:t>: The contractor shall compile all TRS/DRM programs in one document with the information organized by program.  Stability reserve fund status should be included with this information.   A separate program document for the Workers’ Compensation Program shall be provided to the DHRM/</w:t>
      </w:r>
      <w:r w:rsidR="00D80B21">
        <w:rPr>
          <w:rFonts w:ascii="Arial" w:hAnsi="Arial"/>
        </w:rPr>
        <w:t>WCS</w:t>
      </w:r>
      <w:r>
        <w:rPr>
          <w:rFonts w:ascii="Arial" w:hAnsi="Arial"/>
        </w:rPr>
        <w:t>.</w:t>
      </w:r>
    </w:p>
    <w:p w:rsidR="009D57F4" w:rsidRDefault="009D57F4" w:rsidP="00E9648C">
      <w:pPr>
        <w:tabs>
          <w:tab w:val="left" w:pos="1440"/>
        </w:tabs>
        <w:ind w:left="1824" w:hanging="360"/>
        <w:rPr>
          <w:rFonts w:ascii="Arial" w:hAnsi="Arial"/>
        </w:rPr>
      </w:pPr>
    </w:p>
    <w:p w:rsidR="009D57F4" w:rsidRDefault="009D57F4" w:rsidP="00E9648C">
      <w:pPr>
        <w:numPr>
          <w:ilvl w:val="0"/>
          <w:numId w:val="22"/>
        </w:numPr>
        <w:tabs>
          <w:tab w:val="clear" w:pos="1806"/>
          <w:tab w:val="left" w:pos="1440"/>
        </w:tabs>
        <w:ind w:left="1440"/>
        <w:rPr>
          <w:rFonts w:ascii="Arial" w:hAnsi="Arial"/>
        </w:rPr>
      </w:pPr>
      <w:r>
        <w:rPr>
          <w:rFonts w:ascii="Arial" w:hAnsi="Arial"/>
          <w:u w:val="single"/>
        </w:rPr>
        <w:t>Incurred but Not Reported (IBNR)</w:t>
      </w:r>
      <w:r>
        <w:rPr>
          <w:rFonts w:ascii="Arial" w:hAnsi="Arial"/>
        </w:rPr>
        <w:t>: An analysis of factors needed to apply to year-end reserves shall be provided.  These factors should reflect claims that have been incurred, but have not been reported to the respective agency (TRS/DRM or DHRM/</w:t>
      </w:r>
      <w:r w:rsidR="00D80B21">
        <w:rPr>
          <w:rFonts w:ascii="Arial" w:hAnsi="Arial"/>
        </w:rPr>
        <w:t>WCS</w:t>
      </w:r>
      <w:r>
        <w:rPr>
          <w:rFonts w:ascii="Arial" w:hAnsi="Arial"/>
        </w:rPr>
        <w:t xml:space="preserve">). </w:t>
      </w:r>
    </w:p>
    <w:p w:rsidR="009D57F4" w:rsidRDefault="009D57F4" w:rsidP="00E9648C">
      <w:pPr>
        <w:tabs>
          <w:tab w:val="left" w:pos="1440"/>
        </w:tabs>
        <w:ind w:left="1440" w:hanging="360"/>
        <w:rPr>
          <w:rFonts w:ascii="Arial" w:hAnsi="Arial"/>
        </w:rPr>
      </w:pPr>
    </w:p>
    <w:p w:rsidR="009D57F4" w:rsidRDefault="009D57F4" w:rsidP="00E9648C">
      <w:pPr>
        <w:numPr>
          <w:ilvl w:val="0"/>
          <w:numId w:val="22"/>
        </w:numPr>
        <w:tabs>
          <w:tab w:val="clear" w:pos="1806"/>
          <w:tab w:val="left" w:pos="1440"/>
        </w:tabs>
        <w:ind w:left="1440"/>
        <w:rPr>
          <w:rFonts w:ascii="Arial" w:hAnsi="Arial"/>
        </w:rPr>
      </w:pPr>
      <w:r>
        <w:rPr>
          <w:rFonts w:ascii="Arial" w:hAnsi="Arial"/>
          <w:u w:val="single"/>
        </w:rPr>
        <w:t>Premium Delivery:</w:t>
      </w:r>
      <w:r>
        <w:rPr>
          <w:rFonts w:ascii="Arial" w:hAnsi="Arial"/>
        </w:rPr>
        <w:t xml:space="preserve"> Premium allocations and individual premium statements are due in draft before August 1 and in final form by </w:t>
      </w:r>
    </w:p>
    <w:p w:rsidR="009D57F4" w:rsidRDefault="009D57F4" w:rsidP="00C7004F">
      <w:pPr>
        <w:tabs>
          <w:tab w:val="left" w:pos="1440"/>
        </w:tabs>
        <w:ind w:left="1440"/>
        <w:rPr>
          <w:rFonts w:ascii="Arial" w:hAnsi="Arial"/>
        </w:rPr>
      </w:pPr>
      <w:r>
        <w:rPr>
          <w:rFonts w:ascii="Arial" w:hAnsi="Arial"/>
        </w:rPr>
        <w:t>August 20</w:t>
      </w:r>
      <w:r w:rsidR="004A397B">
        <w:rPr>
          <w:rFonts w:ascii="Arial" w:hAnsi="Arial"/>
        </w:rPr>
        <w:t xml:space="preserve"> for TRS/DRM and in draft before September 1 and in final form by September 20 for DHRM/WCS</w:t>
      </w:r>
      <w:r>
        <w:rPr>
          <w:rFonts w:ascii="Arial" w:hAnsi="Arial"/>
        </w:rPr>
        <w:t>.</w:t>
      </w:r>
    </w:p>
    <w:p w:rsidR="009D57F4" w:rsidRDefault="009D57F4" w:rsidP="00E9648C">
      <w:pPr>
        <w:ind w:left="1440" w:hanging="360"/>
        <w:rPr>
          <w:rFonts w:ascii="Arial" w:hAnsi="Arial"/>
        </w:rPr>
      </w:pPr>
    </w:p>
    <w:p w:rsidR="009D57F4" w:rsidRDefault="009D57F4" w:rsidP="00C7004F">
      <w:pPr>
        <w:ind w:left="1080" w:hanging="360"/>
        <w:rPr>
          <w:rFonts w:ascii="Arial" w:hAnsi="Arial"/>
        </w:rPr>
      </w:pPr>
      <w:r>
        <w:rPr>
          <w:rFonts w:ascii="Arial" w:hAnsi="Arial"/>
        </w:rPr>
        <w:t>B.</w:t>
      </w:r>
      <w:r>
        <w:rPr>
          <w:rFonts w:ascii="Arial" w:hAnsi="Arial"/>
        </w:rPr>
        <w:tab/>
      </w:r>
      <w:r>
        <w:rPr>
          <w:rFonts w:ascii="Arial" w:hAnsi="Arial"/>
          <w:u w:val="single"/>
        </w:rPr>
        <w:t>READABILITY OF INFORMATION</w:t>
      </w:r>
      <w:r>
        <w:rPr>
          <w:rFonts w:ascii="Arial" w:hAnsi="Arial"/>
        </w:rPr>
        <w:t>: Any information or reports submitted by the Contractor must be readable by a varied audience.  Emphasis is placed on the fact that the reports will be read by non-insurance, non-financial, as well as, financial persons.  It is imperative that reports and other information be presented in a straightforward, non-technical manner.</w:t>
      </w:r>
    </w:p>
    <w:p w:rsidR="00383ED1" w:rsidRDefault="00383ED1">
      <w:pPr>
        <w:rPr>
          <w:rFonts w:ascii="Arial" w:hAnsi="Arial"/>
        </w:rPr>
      </w:pPr>
    </w:p>
    <w:p w:rsidR="009D57F4" w:rsidRDefault="009D57F4" w:rsidP="00742F52">
      <w:pPr>
        <w:ind w:left="720" w:hanging="720"/>
        <w:rPr>
          <w:rFonts w:ascii="Arial" w:hAnsi="Arial"/>
        </w:rPr>
      </w:pPr>
      <w:r>
        <w:rPr>
          <w:rFonts w:ascii="Arial" w:hAnsi="Arial"/>
        </w:rPr>
        <w:t>VII.</w:t>
      </w:r>
      <w:r>
        <w:rPr>
          <w:rFonts w:ascii="Arial" w:hAnsi="Arial"/>
        </w:rPr>
        <w:tab/>
      </w:r>
      <w:r>
        <w:rPr>
          <w:rFonts w:ascii="Arial" w:hAnsi="Arial"/>
          <w:u w:val="single"/>
        </w:rPr>
        <w:t>PRE-PROPOSAL CONFERENCE</w:t>
      </w:r>
      <w:r>
        <w:rPr>
          <w:rFonts w:ascii="Arial" w:hAnsi="Arial"/>
        </w:rPr>
        <w:t xml:space="preserve">:  An optional pre-proposal conference will be held in Conference Room </w:t>
      </w:r>
      <w:r w:rsidR="00674C79">
        <w:rPr>
          <w:rFonts w:ascii="Arial" w:hAnsi="Arial"/>
        </w:rPr>
        <w:t>B</w:t>
      </w:r>
      <w:r>
        <w:rPr>
          <w:rFonts w:ascii="Arial" w:hAnsi="Arial"/>
        </w:rPr>
        <w:t xml:space="preserve">, Lobby Level at 10:00 a.m. on </w:t>
      </w:r>
      <w:r w:rsidR="00674C79">
        <w:rPr>
          <w:rFonts w:ascii="Arial" w:hAnsi="Arial"/>
        </w:rPr>
        <w:t>Thursday March 23,</w:t>
      </w:r>
      <w:r w:rsidR="00742F52">
        <w:rPr>
          <w:rFonts w:ascii="Arial" w:hAnsi="Arial"/>
        </w:rPr>
        <w:t xml:space="preserve"> 2017</w:t>
      </w:r>
      <w:r w:rsidR="000673F7">
        <w:rPr>
          <w:rFonts w:ascii="Arial" w:hAnsi="Arial"/>
        </w:rPr>
        <w:t xml:space="preserve"> </w:t>
      </w:r>
      <w:r>
        <w:rPr>
          <w:rFonts w:ascii="Arial" w:hAnsi="Arial"/>
        </w:rPr>
        <w:t>at 101 North 14</w:t>
      </w:r>
      <w:r>
        <w:rPr>
          <w:rFonts w:ascii="Arial" w:hAnsi="Arial"/>
          <w:vertAlign w:val="superscript"/>
        </w:rPr>
        <w:t>th</w:t>
      </w:r>
      <w:r>
        <w:rPr>
          <w:rFonts w:ascii="Arial" w:hAnsi="Arial"/>
        </w:rPr>
        <w:t xml:space="preserve"> Street, Richmond, VA  23219.   The purpose of this conference is to allow potential </w:t>
      </w:r>
      <w:proofErr w:type="spellStart"/>
      <w:r>
        <w:rPr>
          <w:rFonts w:ascii="Arial" w:hAnsi="Arial"/>
        </w:rPr>
        <w:t>Offerors</w:t>
      </w:r>
      <w:proofErr w:type="spellEnd"/>
      <w:r>
        <w:rPr>
          <w:rFonts w:ascii="Arial" w:hAnsi="Arial"/>
        </w:rPr>
        <w:t xml:space="preserve"> an opportunity to present questions and obtain clarification relative to any facet of this solicitation.</w:t>
      </w:r>
    </w:p>
    <w:p w:rsidR="009D57F4" w:rsidRDefault="009D57F4">
      <w:pPr>
        <w:rPr>
          <w:rFonts w:ascii="Arial" w:hAnsi="Arial"/>
        </w:rPr>
      </w:pPr>
    </w:p>
    <w:p w:rsidR="009D57F4" w:rsidRDefault="009D57F4">
      <w:pPr>
        <w:pStyle w:val="BodyTextIndent2"/>
        <w:rPr>
          <w:rFonts w:ascii="Arial" w:hAnsi="Arial"/>
        </w:rPr>
      </w:pPr>
      <w:r>
        <w:rPr>
          <w:rFonts w:ascii="Arial" w:hAnsi="Arial"/>
        </w:rPr>
        <w:t xml:space="preserve">While attendance at this conference will not be a prerequisite to submitting a proposal, </w:t>
      </w:r>
      <w:proofErr w:type="spellStart"/>
      <w:r>
        <w:rPr>
          <w:rFonts w:ascii="Arial" w:hAnsi="Arial"/>
        </w:rPr>
        <w:t>Offerors</w:t>
      </w:r>
      <w:proofErr w:type="spellEnd"/>
      <w:r>
        <w:rPr>
          <w:rFonts w:ascii="Arial" w:hAnsi="Arial"/>
        </w:rPr>
        <w:t xml:space="preserve"> who intend to submit a proposal are encouraged to attend.  Any changes resulting from this conference will be issued in a written addendum to the solicitation. Please bring a copy of the solicitation with you.</w:t>
      </w:r>
    </w:p>
    <w:p w:rsidR="009D57F4" w:rsidRDefault="009D57F4">
      <w:pPr>
        <w:rPr>
          <w:rFonts w:ascii="Arial" w:hAnsi="Arial"/>
        </w:rPr>
      </w:pPr>
    </w:p>
    <w:p w:rsidR="009D57F4" w:rsidRDefault="009D57F4">
      <w:pPr>
        <w:rPr>
          <w:rFonts w:ascii="Arial" w:hAnsi="Arial"/>
        </w:rPr>
      </w:pPr>
      <w:r>
        <w:rPr>
          <w:rFonts w:ascii="Arial" w:hAnsi="Arial"/>
        </w:rPr>
        <w:t>VIII.</w:t>
      </w:r>
      <w:r>
        <w:rPr>
          <w:rFonts w:ascii="Arial" w:hAnsi="Arial"/>
        </w:rPr>
        <w:tab/>
      </w:r>
      <w:r>
        <w:rPr>
          <w:rFonts w:ascii="Arial" w:hAnsi="Arial"/>
          <w:u w:val="single"/>
        </w:rPr>
        <w:t>GENERAL TERMS AND CONDITIONS</w:t>
      </w:r>
      <w:r>
        <w:rPr>
          <w:rFonts w:ascii="Arial" w:hAnsi="Arial"/>
        </w:rPr>
        <w:t>:</w:t>
      </w:r>
    </w:p>
    <w:p w:rsidR="009D57F4" w:rsidRDefault="009D57F4">
      <w:pPr>
        <w:rPr>
          <w:rFonts w:ascii="Arial" w:hAnsi="Arial"/>
        </w:rPr>
      </w:pPr>
    </w:p>
    <w:p w:rsidR="00347CAA" w:rsidRPr="00EE4C2B" w:rsidRDefault="00347CAA" w:rsidP="00E9648C">
      <w:pPr>
        <w:tabs>
          <w:tab w:val="left" w:pos="108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360"/>
        <w:jc w:val="both"/>
        <w:rPr>
          <w:rFonts w:ascii="Arial" w:hAnsi="Arial" w:cs="Arial"/>
        </w:rPr>
      </w:pPr>
      <w:r w:rsidRPr="00EE4C2B">
        <w:rPr>
          <w:rFonts w:ascii="Arial" w:hAnsi="Arial" w:cs="Arial"/>
        </w:rPr>
        <w:t>A.</w:t>
      </w:r>
      <w:r w:rsidRPr="00EE4C2B">
        <w:rPr>
          <w:rFonts w:ascii="Arial" w:hAnsi="Arial" w:cs="Arial"/>
        </w:rPr>
        <w:tab/>
      </w:r>
      <w:r w:rsidRPr="00EE4C2B">
        <w:rPr>
          <w:rFonts w:ascii="Arial" w:hAnsi="Arial" w:cs="Arial"/>
          <w:b/>
          <w:u w:val="single"/>
        </w:rPr>
        <w:t>VENDORS MANUAL</w:t>
      </w:r>
      <w:r w:rsidRPr="00EE4C2B">
        <w:rPr>
          <w:rFonts w:ascii="Arial" w:hAnsi="Arial" w:cs="Arial"/>
          <w:b/>
        </w:rPr>
        <w:t>:</w:t>
      </w:r>
      <w:r w:rsidRPr="00EE4C2B">
        <w:rPr>
          <w:rFonts w:ascii="Arial" w:hAnsi="Arial" w:cs="Arial"/>
        </w:rPr>
        <w:t xml:space="preserve">  This solicitation is subject to the provisions of the Commonwealth of Virginia </w:t>
      </w:r>
      <w:r w:rsidRPr="00EE4C2B">
        <w:rPr>
          <w:rFonts w:ascii="Arial" w:hAnsi="Arial" w:cs="Arial"/>
          <w:i/>
        </w:rPr>
        <w:t>Vendors Manual</w:t>
      </w:r>
      <w:r w:rsidRPr="00EE4C2B">
        <w:rPr>
          <w:rFonts w:ascii="Arial" w:hAnsi="Arial" w:cs="Arial"/>
        </w:rPr>
        <w:t xml:space="preserve"> and any changes or revisions thereto, which are hereby incorporated into this contract in their entirety.  The </w:t>
      </w:r>
      <w:r w:rsidRPr="00EE4C2B">
        <w:rPr>
          <w:rFonts w:ascii="Arial" w:hAnsi="Arial" w:cs="Arial"/>
        </w:rPr>
        <w:lastRenderedPageBreak/>
        <w:t xml:space="preserve">procedure for filing contractual claims is in section 7.19 of the </w:t>
      </w:r>
      <w:r w:rsidRPr="00EE4C2B">
        <w:rPr>
          <w:rFonts w:ascii="Arial" w:hAnsi="Arial" w:cs="Arial"/>
          <w:i/>
        </w:rPr>
        <w:t>Vendors Manual</w:t>
      </w:r>
      <w:r w:rsidRPr="00EE4C2B">
        <w:rPr>
          <w:rFonts w:ascii="Arial" w:hAnsi="Arial" w:cs="Arial"/>
        </w:rPr>
        <w:t xml:space="preserve">.  A copy of the manual is normally available for review at the purchasing office and is accessible on the Internet at </w:t>
      </w:r>
      <w:hyperlink r:id="rId12" w:history="1">
        <w:r w:rsidRPr="00EE4C2B">
          <w:rPr>
            <w:rStyle w:val="Hyperlink"/>
            <w:rFonts w:ascii="Arial" w:hAnsi="Arial" w:cs="Arial"/>
          </w:rPr>
          <w:t>www.eva.virginia.gov</w:t>
        </w:r>
      </w:hyperlink>
      <w:r w:rsidRPr="00EE4C2B">
        <w:rPr>
          <w:rFonts w:ascii="Arial" w:hAnsi="Arial" w:cs="Arial"/>
        </w:rPr>
        <w:t xml:space="preserve"> under “Vendors Manual” on the vendors tab.  </w:t>
      </w:r>
    </w:p>
    <w:p w:rsidR="00347CAA" w:rsidRPr="00EE4C2B" w:rsidRDefault="00347CAA" w:rsidP="00E9648C">
      <w:pPr>
        <w:tabs>
          <w:tab w:val="left" w:pos="108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360"/>
        <w:jc w:val="both"/>
        <w:rPr>
          <w:rFonts w:ascii="Arial" w:hAnsi="Arial" w:cs="Arial"/>
        </w:rPr>
      </w:pPr>
    </w:p>
    <w:p w:rsidR="00347CAA" w:rsidRPr="00EE4C2B" w:rsidRDefault="00347CAA" w:rsidP="00E9648C">
      <w:pPr>
        <w:tabs>
          <w:tab w:val="left" w:pos="108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360"/>
        <w:jc w:val="both"/>
        <w:rPr>
          <w:rFonts w:ascii="Arial" w:hAnsi="Arial" w:cs="Arial"/>
        </w:rPr>
      </w:pPr>
      <w:r w:rsidRPr="00EE4C2B">
        <w:rPr>
          <w:rFonts w:ascii="Arial" w:hAnsi="Arial" w:cs="Arial"/>
        </w:rPr>
        <w:t>B.</w:t>
      </w:r>
      <w:r w:rsidRPr="00EE4C2B">
        <w:rPr>
          <w:rFonts w:ascii="Arial" w:hAnsi="Arial" w:cs="Arial"/>
        </w:rPr>
        <w:tab/>
      </w:r>
      <w:r w:rsidRPr="00EE4C2B">
        <w:rPr>
          <w:rFonts w:ascii="Arial" w:hAnsi="Arial" w:cs="Arial"/>
          <w:b/>
          <w:u w:val="single"/>
        </w:rPr>
        <w:t>APPLICABLE LAWS AND COURTS</w:t>
      </w:r>
      <w:r w:rsidRPr="00EE4C2B">
        <w:rPr>
          <w:rFonts w:ascii="Arial" w:hAnsi="Arial" w:cs="Arial"/>
          <w:b/>
        </w:rPr>
        <w:t>:</w:t>
      </w:r>
      <w:r w:rsidRPr="00EE4C2B">
        <w:rPr>
          <w:rFonts w:ascii="Arial" w:hAnsi="Arial" w:cs="Arial"/>
        </w:rPr>
        <w:t xml:space="preserve"> This solicitation and any resulting contract shall be governed in all respects by the laws of the Commonwealth of Virginia and any litigation with respect thereto shall be brought in the courts of the Commonwealth.  The agency and the contractor are encouraged to resolve any issues in controversy arising from the award of the contract or any contractual dispute using Alternative Dispute Resolution (ADR) procedures (</w:t>
      </w:r>
      <w:r w:rsidRPr="00EE4C2B">
        <w:rPr>
          <w:rFonts w:ascii="Arial" w:hAnsi="Arial" w:cs="Arial"/>
          <w:i/>
        </w:rPr>
        <w:t>Code of Virginia</w:t>
      </w:r>
      <w:r w:rsidRPr="00EE4C2B">
        <w:rPr>
          <w:rFonts w:ascii="Arial" w:hAnsi="Arial" w:cs="Arial"/>
        </w:rPr>
        <w:t xml:space="preserve">, § 2.2-4366).  ADR procedures are described in Chapter 9 of the </w:t>
      </w:r>
      <w:r w:rsidRPr="00EE4C2B">
        <w:rPr>
          <w:rFonts w:ascii="Arial" w:hAnsi="Arial" w:cs="Arial"/>
          <w:i/>
        </w:rPr>
        <w:t>Vendors Manual.</w:t>
      </w:r>
      <w:r w:rsidRPr="00EE4C2B">
        <w:rPr>
          <w:rFonts w:ascii="Arial" w:hAnsi="Arial" w:cs="Arial"/>
        </w:rPr>
        <w:t xml:space="preserve">  The contractor shall comply with all applicable federal, state and local laws, rules and regulations.</w:t>
      </w:r>
    </w:p>
    <w:p w:rsidR="00347CAA" w:rsidRPr="00EE4C2B" w:rsidRDefault="00347CAA" w:rsidP="00E9648C">
      <w:pPr>
        <w:tabs>
          <w:tab w:val="left" w:pos="108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360"/>
        <w:jc w:val="both"/>
        <w:rPr>
          <w:rFonts w:ascii="Arial" w:hAnsi="Arial" w:cs="Arial"/>
        </w:rPr>
      </w:pPr>
    </w:p>
    <w:p w:rsidR="00347CAA" w:rsidRPr="00EE4C2B" w:rsidRDefault="00347CAA" w:rsidP="00E9648C">
      <w:pPr>
        <w:tabs>
          <w:tab w:val="left" w:pos="108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360"/>
        <w:jc w:val="both"/>
        <w:rPr>
          <w:rFonts w:ascii="Arial" w:hAnsi="Arial" w:cs="Arial"/>
          <w:i/>
        </w:rPr>
      </w:pPr>
      <w:r w:rsidRPr="00EE4C2B">
        <w:rPr>
          <w:rFonts w:ascii="Arial" w:hAnsi="Arial" w:cs="Arial"/>
        </w:rPr>
        <w:t>C.</w:t>
      </w:r>
      <w:r w:rsidRPr="00EE4C2B">
        <w:rPr>
          <w:rFonts w:ascii="Arial" w:hAnsi="Arial" w:cs="Arial"/>
        </w:rPr>
        <w:tab/>
      </w:r>
      <w:r w:rsidRPr="00EE4C2B">
        <w:rPr>
          <w:rFonts w:ascii="Arial" w:hAnsi="Arial" w:cs="Arial"/>
          <w:b/>
          <w:u w:val="single"/>
        </w:rPr>
        <w:t>ANTI-DISCRIMINATION</w:t>
      </w:r>
      <w:r w:rsidRPr="00EE4C2B">
        <w:rPr>
          <w:rFonts w:ascii="Arial" w:hAnsi="Arial" w:cs="Arial"/>
          <w:b/>
        </w:rPr>
        <w:t>:</w:t>
      </w:r>
      <w:r w:rsidRPr="00EE4C2B">
        <w:rPr>
          <w:rFonts w:ascii="Arial" w:hAnsi="Arial" w:cs="Arial"/>
        </w:rPr>
        <w:t xml:space="preserve"> By submitting their proposals, </w:t>
      </w:r>
      <w:proofErr w:type="spellStart"/>
      <w:r w:rsidRPr="00EE4C2B">
        <w:rPr>
          <w:rFonts w:ascii="Arial" w:hAnsi="Arial" w:cs="Arial"/>
        </w:rPr>
        <w:t>offerors</w:t>
      </w:r>
      <w:proofErr w:type="spellEnd"/>
      <w:r w:rsidRPr="00EE4C2B">
        <w:rPr>
          <w:rFonts w:ascii="Arial" w:hAnsi="Arial" w:cs="Arial"/>
        </w:rPr>
        <w:t xml:space="preserve"> certify to the Commonwealth that they will conform to the provisions of the Federal Civil Rights Act of 1964, as amended, as well as the Virginia Fair Employment Contracting Act of 1975, as amended, where applicable, the Virginians With Disabilities Act, the Americans With Disabilities Act and § 2.2-4311 of the </w:t>
      </w:r>
      <w:r w:rsidRPr="00EE4C2B">
        <w:rPr>
          <w:rFonts w:ascii="Arial" w:hAnsi="Arial" w:cs="Arial"/>
          <w:i/>
        </w:rPr>
        <w:t>Virginia Public Procurement Act (VPPA).</w:t>
      </w:r>
      <w:r w:rsidRPr="00EE4C2B">
        <w:rPr>
          <w:rFonts w:ascii="Arial" w:hAnsi="Arial" w:cs="Arial"/>
        </w:rPr>
        <w:t xml:space="preserve">  If the award is made to a faith-based organization, the organization shall not discriminate against any recipient of goods, services, or disbursements made pursuant to the contract on the basis of the recipient's religion, religious belief, refusal to participate in a religious practice, or on the basis of race, age, color, gender or national origin and shall be subject to the same rules as other organizations that contract with public bodies to account for the use of the funds provided; however, if the faith-based organization segregates public funds into separate accounts, only the accounts and programs funded with public funds shall be subject to audit by the public body. </w:t>
      </w:r>
      <w:proofErr w:type="gramStart"/>
      <w:r w:rsidRPr="00EE4C2B">
        <w:rPr>
          <w:rFonts w:ascii="Arial" w:hAnsi="Arial" w:cs="Arial"/>
        </w:rPr>
        <w:t>(</w:t>
      </w:r>
      <w:r w:rsidRPr="00EE4C2B">
        <w:rPr>
          <w:rFonts w:ascii="Arial" w:hAnsi="Arial" w:cs="Arial"/>
          <w:i/>
        </w:rPr>
        <w:t>Code of Virginia</w:t>
      </w:r>
      <w:r w:rsidRPr="00EE4C2B">
        <w:rPr>
          <w:rFonts w:ascii="Arial" w:hAnsi="Arial" w:cs="Arial"/>
        </w:rPr>
        <w:t>, § 2.2-4343.1E).</w:t>
      </w:r>
      <w:proofErr w:type="gramEnd"/>
    </w:p>
    <w:p w:rsidR="00347CAA" w:rsidRPr="00EE4C2B" w:rsidRDefault="00347CAA" w:rsidP="00E9648C">
      <w:pPr>
        <w:tabs>
          <w:tab w:val="left" w:pos="-1080"/>
          <w:tab w:val="left" w:pos="-504"/>
          <w:tab w:val="left" w:pos="72"/>
          <w:tab w:val="left" w:pos="648"/>
          <w:tab w:val="left" w:pos="1080"/>
          <w:tab w:val="left" w:pos="1224"/>
          <w:tab w:val="left" w:pos="1800"/>
          <w:tab w:val="left" w:pos="2376"/>
          <w:tab w:val="left" w:pos="2952"/>
          <w:tab w:val="left" w:pos="3528"/>
          <w:tab w:val="left" w:pos="4104"/>
          <w:tab w:val="left" w:pos="4680"/>
          <w:tab w:val="left" w:pos="5256"/>
          <w:tab w:val="left" w:pos="5832"/>
          <w:tab w:val="left" w:pos="6408"/>
          <w:tab w:val="left" w:pos="6984"/>
          <w:tab w:val="left" w:pos="7560"/>
          <w:tab w:val="left" w:pos="8136"/>
          <w:tab w:val="left" w:pos="8712"/>
          <w:tab w:val="left" w:pos="9288"/>
          <w:tab w:val="left" w:pos="9864"/>
        </w:tabs>
        <w:ind w:left="1080" w:hanging="360"/>
        <w:rPr>
          <w:rFonts w:ascii="Arial" w:hAnsi="Arial" w:cs="Arial"/>
        </w:rPr>
      </w:pPr>
    </w:p>
    <w:p w:rsidR="00347CAA" w:rsidRPr="00EE4C2B" w:rsidRDefault="00347CAA" w:rsidP="00C7004F">
      <w:pPr>
        <w:tabs>
          <w:tab w:val="left" w:pos="108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jc w:val="both"/>
        <w:rPr>
          <w:rFonts w:ascii="Arial" w:hAnsi="Arial" w:cs="Arial"/>
        </w:rPr>
      </w:pPr>
      <w:proofErr w:type="gramStart"/>
      <w:r w:rsidRPr="00EE4C2B">
        <w:rPr>
          <w:rFonts w:ascii="Arial" w:hAnsi="Arial" w:cs="Arial"/>
        </w:rPr>
        <w:t>In every contract over $10,000 the provisions in 1.</w:t>
      </w:r>
      <w:proofErr w:type="gramEnd"/>
      <w:r w:rsidRPr="00EE4C2B">
        <w:rPr>
          <w:rFonts w:ascii="Arial" w:hAnsi="Arial" w:cs="Arial"/>
        </w:rPr>
        <w:t xml:space="preserve"> </w:t>
      </w:r>
      <w:proofErr w:type="gramStart"/>
      <w:r w:rsidRPr="00EE4C2B">
        <w:rPr>
          <w:rFonts w:ascii="Arial" w:hAnsi="Arial" w:cs="Arial"/>
        </w:rPr>
        <w:t>and</w:t>
      </w:r>
      <w:proofErr w:type="gramEnd"/>
      <w:r w:rsidRPr="00EE4C2B">
        <w:rPr>
          <w:rFonts w:ascii="Arial" w:hAnsi="Arial" w:cs="Arial"/>
        </w:rPr>
        <w:t xml:space="preserve"> 2. </w:t>
      </w:r>
      <w:proofErr w:type="gramStart"/>
      <w:r w:rsidRPr="00EE4C2B">
        <w:rPr>
          <w:rFonts w:ascii="Arial" w:hAnsi="Arial" w:cs="Arial"/>
        </w:rPr>
        <w:t>below</w:t>
      </w:r>
      <w:proofErr w:type="gramEnd"/>
      <w:r w:rsidRPr="00EE4C2B">
        <w:rPr>
          <w:rFonts w:ascii="Arial" w:hAnsi="Arial" w:cs="Arial"/>
        </w:rPr>
        <w:t xml:space="preserve"> apply:</w:t>
      </w:r>
    </w:p>
    <w:p w:rsidR="00347CAA" w:rsidRPr="00EE4C2B" w:rsidRDefault="00347CAA" w:rsidP="00E9648C">
      <w:pPr>
        <w:tabs>
          <w:tab w:val="left" w:pos="108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360"/>
        <w:jc w:val="both"/>
        <w:rPr>
          <w:rFonts w:ascii="Arial" w:hAnsi="Arial" w:cs="Arial"/>
        </w:rPr>
      </w:pPr>
    </w:p>
    <w:p w:rsidR="00347CAA" w:rsidRPr="00EE4C2B" w:rsidRDefault="00347CAA" w:rsidP="00E9648C">
      <w:pPr>
        <w:tabs>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360"/>
        <w:jc w:val="both"/>
        <w:rPr>
          <w:rFonts w:ascii="Arial" w:hAnsi="Arial" w:cs="Arial"/>
        </w:rPr>
      </w:pPr>
      <w:r w:rsidRPr="00EE4C2B">
        <w:rPr>
          <w:rFonts w:ascii="Arial" w:hAnsi="Arial" w:cs="Arial"/>
        </w:rPr>
        <w:t>1.</w:t>
      </w:r>
      <w:r w:rsidRPr="00EE4C2B">
        <w:rPr>
          <w:rFonts w:ascii="Arial" w:hAnsi="Arial" w:cs="Arial"/>
        </w:rPr>
        <w:tab/>
        <w:t>During the performance of this contract, the contractor agrees as follows:</w:t>
      </w:r>
    </w:p>
    <w:p w:rsidR="00347CAA" w:rsidRPr="00EE4C2B" w:rsidRDefault="00347CAA" w:rsidP="00E9648C">
      <w:pPr>
        <w:tabs>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360"/>
        <w:jc w:val="both"/>
        <w:rPr>
          <w:rFonts w:ascii="Arial" w:hAnsi="Arial" w:cs="Arial"/>
        </w:rPr>
      </w:pPr>
    </w:p>
    <w:p w:rsidR="00347CAA" w:rsidRPr="00EE4C2B" w:rsidRDefault="00347CAA" w:rsidP="00E9648C">
      <w:pPr>
        <w:tabs>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800" w:hanging="360"/>
        <w:jc w:val="both"/>
        <w:rPr>
          <w:rFonts w:ascii="Arial" w:hAnsi="Arial" w:cs="Arial"/>
        </w:rPr>
      </w:pPr>
      <w:r w:rsidRPr="00EE4C2B">
        <w:rPr>
          <w:rFonts w:ascii="Arial" w:hAnsi="Arial" w:cs="Arial"/>
        </w:rPr>
        <w:t>a.</w:t>
      </w:r>
      <w:r w:rsidRPr="00EE4C2B">
        <w:rPr>
          <w:rFonts w:ascii="Arial" w:hAnsi="Arial" w:cs="Arial"/>
        </w:rPr>
        <w:tab/>
        <w:t>The contractor will not discriminate against any employee or applicant for employment because of race, religion, color, sex, national origin, age, disability, or any other basis prohibited by state law relating to discrimination in employment, except where there is a bona fide occupational qualification reasonably necessary to the normal operation of the contractor.  The contractor agrees to post in conspicuous places, available to employees and applicants for employment, notices setting forth the provisions of this nondiscrimination clause.</w:t>
      </w:r>
    </w:p>
    <w:p w:rsidR="00347CAA" w:rsidRPr="00EE4C2B" w:rsidRDefault="00347CAA" w:rsidP="00E9648C">
      <w:pPr>
        <w:tabs>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800" w:hanging="360"/>
        <w:jc w:val="both"/>
        <w:rPr>
          <w:rFonts w:ascii="Arial" w:hAnsi="Arial" w:cs="Arial"/>
        </w:rPr>
      </w:pPr>
    </w:p>
    <w:p w:rsidR="00347CAA" w:rsidRPr="00EE4C2B" w:rsidRDefault="00347CAA" w:rsidP="00E9648C">
      <w:pPr>
        <w:tabs>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800" w:hanging="360"/>
        <w:jc w:val="both"/>
        <w:rPr>
          <w:rFonts w:ascii="Arial" w:hAnsi="Arial" w:cs="Arial"/>
        </w:rPr>
      </w:pPr>
      <w:r w:rsidRPr="00EE4C2B">
        <w:rPr>
          <w:rFonts w:ascii="Arial" w:hAnsi="Arial" w:cs="Arial"/>
        </w:rPr>
        <w:t>b.</w:t>
      </w:r>
      <w:r w:rsidRPr="00EE4C2B">
        <w:rPr>
          <w:rFonts w:ascii="Arial" w:hAnsi="Arial" w:cs="Arial"/>
        </w:rPr>
        <w:tab/>
        <w:t>The contractor, in all solicitations or advertisements for employees placed by or on behalf of the contractor, will state that such contractor is an equal opportunity employer.</w:t>
      </w:r>
    </w:p>
    <w:p w:rsidR="00347CAA" w:rsidRPr="00EE4C2B" w:rsidRDefault="00347CAA" w:rsidP="00E9648C">
      <w:pPr>
        <w:tabs>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800" w:hanging="360"/>
        <w:jc w:val="both"/>
        <w:rPr>
          <w:rFonts w:ascii="Arial" w:hAnsi="Arial" w:cs="Arial"/>
        </w:rPr>
      </w:pPr>
    </w:p>
    <w:p w:rsidR="00347CAA" w:rsidRPr="00EE4C2B" w:rsidRDefault="00347CAA" w:rsidP="00E9648C">
      <w:pPr>
        <w:tabs>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800" w:hanging="360"/>
        <w:jc w:val="both"/>
        <w:rPr>
          <w:rFonts w:ascii="Arial" w:hAnsi="Arial" w:cs="Arial"/>
        </w:rPr>
      </w:pPr>
      <w:r w:rsidRPr="00EE4C2B">
        <w:rPr>
          <w:rFonts w:ascii="Arial" w:hAnsi="Arial" w:cs="Arial"/>
        </w:rPr>
        <w:t>c.</w:t>
      </w:r>
      <w:r w:rsidRPr="00EE4C2B">
        <w:rPr>
          <w:rFonts w:ascii="Arial" w:hAnsi="Arial" w:cs="Arial"/>
        </w:rPr>
        <w:tab/>
        <w:t>Notices, advertisements and solicitations placed in accordance with federal law, rule or regulation shall be deemed sufficient for the purpose of meeting these requirements.</w:t>
      </w:r>
    </w:p>
    <w:p w:rsidR="00347CAA" w:rsidRPr="00EE4C2B" w:rsidRDefault="00347CAA" w:rsidP="00E9648C">
      <w:pPr>
        <w:tabs>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800" w:hanging="360"/>
        <w:jc w:val="both"/>
        <w:rPr>
          <w:rFonts w:ascii="Arial" w:hAnsi="Arial" w:cs="Arial"/>
        </w:rPr>
      </w:pPr>
    </w:p>
    <w:p w:rsidR="00347CAA" w:rsidRPr="00EE4C2B" w:rsidRDefault="00347CAA" w:rsidP="00E9648C">
      <w:pPr>
        <w:tabs>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800" w:hanging="360"/>
        <w:jc w:val="both"/>
        <w:rPr>
          <w:rFonts w:ascii="Arial" w:hAnsi="Arial" w:cs="Arial"/>
        </w:rPr>
      </w:pPr>
      <w:r w:rsidRPr="00EE4C2B">
        <w:rPr>
          <w:rFonts w:ascii="Arial" w:hAnsi="Arial" w:cs="Arial"/>
        </w:rPr>
        <w:t>2.</w:t>
      </w:r>
      <w:r w:rsidRPr="00EE4C2B">
        <w:rPr>
          <w:rFonts w:ascii="Arial" w:hAnsi="Arial" w:cs="Arial"/>
        </w:rPr>
        <w:tab/>
        <w:t xml:space="preserve">The contractor will include the provisions of 1. </w:t>
      </w:r>
      <w:proofErr w:type="gramStart"/>
      <w:r w:rsidRPr="00EE4C2B">
        <w:rPr>
          <w:rFonts w:ascii="Arial" w:hAnsi="Arial" w:cs="Arial"/>
        </w:rPr>
        <w:t>above</w:t>
      </w:r>
      <w:proofErr w:type="gramEnd"/>
      <w:r w:rsidRPr="00EE4C2B">
        <w:rPr>
          <w:rFonts w:ascii="Arial" w:hAnsi="Arial" w:cs="Arial"/>
        </w:rPr>
        <w:t xml:space="preserve"> in every subcontract or purchase order over $10,000, so that the provisions will be binding upon each subcontractor or vendor.</w:t>
      </w:r>
    </w:p>
    <w:p w:rsidR="00347CAA" w:rsidRPr="00EE4C2B" w:rsidRDefault="00347CAA" w:rsidP="00347CA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864" w:hanging="432"/>
        <w:jc w:val="both"/>
        <w:rPr>
          <w:rFonts w:ascii="Arial" w:hAnsi="Arial" w:cs="Arial"/>
        </w:rPr>
      </w:pPr>
    </w:p>
    <w:p w:rsidR="00347CAA" w:rsidRPr="00EE4C2B" w:rsidRDefault="00347CAA" w:rsidP="00E9648C">
      <w:pPr>
        <w:tabs>
          <w:tab w:val="lef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360"/>
        <w:jc w:val="both"/>
        <w:rPr>
          <w:rFonts w:ascii="Arial" w:hAnsi="Arial" w:cs="Arial"/>
        </w:rPr>
      </w:pPr>
      <w:r w:rsidRPr="00EE4C2B">
        <w:rPr>
          <w:rFonts w:ascii="Arial" w:hAnsi="Arial" w:cs="Arial"/>
        </w:rPr>
        <w:t>D.</w:t>
      </w:r>
      <w:r w:rsidRPr="00EE4C2B">
        <w:rPr>
          <w:rFonts w:ascii="Arial" w:hAnsi="Arial" w:cs="Arial"/>
        </w:rPr>
        <w:tab/>
      </w:r>
      <w:r w:rsidRPr="00EE4C2B">
        <w:rPr>
          <w:rFonts w:ascii="Arial" w:hAnsi="Arial" w:cs="Arial"/>
          <w:b/>
          <w:u w:val="single"/>
        </w:rPr>
        <w:t>ETHICS IN PUBLIC CONTRACTING</w:t>
      </w:r>
      <w:r w:rsidRPr="00EE4C2B">
        <w:rPr>
          <w:rFonts w:ascii="Arial" w:hAnsi="Arial" w:cs="Arial"/>
          <w:b/>
        </w:rPr>
        <w:t>:</w:t>
      </w:r>
      <w:r w:rsidRPr="00EE4C2B">
        <w:rPr>
          <w:rFonts w:ascii="Arial" w:hAnsi="Arial" w:cs="Arial"/>
        </w:rPr>
        <w:t xml:space="preserve"> By submitting their proposals, </w:t>
      </w:r>
      <w:proofErr w:type="spellStart"/>
      <w:r w:rsidRPr="00EE4C2B">
        <w:rPr>
          <w:rFonts w:ascii="Arial" w:hAnsi="Arial" w:cs="Arial"/>
        </w:rPr>
        <w:t>offerors</w:t>
      </w:r>
      <w:proofErr w:type="spellEnd"/>
      <w:r w:rsidRPr="00EE4C2B">
        <w:rPr>
          <w:rFonts w:ascii="Arial" w:hAnsi="Arial" w:cs="Arial"/>
        </w:rPr>
        <w:t xml:space="preserve"> certify that their proposals are made without collusion or fraud and that they have not offered or received any kickbacks or inducements from any other </w:t>
      </w:r>
      <w:proofErr w:type="spellStart"/>
      <w:r w:rsidRPr="00EE4C2B">
        <w:rPr>
          <w:rFonts w:ascii="Arial" w:hAnsi="Arial" w:cs="Arial"/>
        </w:rPr>
        <w:t>offeror</w:t>
      </w:r>
      <w:proofErr w:type="spellEnd"/>
      <w:r w:rsidRPr="00EE4C2B">
        <w:rPr>
          <w:rFonts w:ascii="Arial" w:hAnsi="Arial" w:cs="Arial"/>
        </w:rPr>
        <w:t>, supplier, manufacturer or subcontractor in connection with their proposal, and that they have not conferred on any public employee having official responsibility for this procurement transaction any payment, loan, subscription, advance, deposit of money, services or anything of more than nominal value, present or promised, unless consideration of substantially equal or greater value was exchanged.</w:t>
      </w:r>
    </w:p>
    <w:p w:rsidR="00347CAA" w:rsidRPr="00EE4C2B" w:rsidRDefault="00347CAA" w:rsidP="00E9648C">
      <w:pPr>
        <w:tabs>
          <w:tab w:val="lef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360"/>
        <w:jc w:val="both"/>
        <w:rPr>
          <w:rFonts w:ascii="Arial" w:hAnsi="Arial" w:cs="Arial"/>
        </w:rPr>
      </w:pPr>
    </w:p>
    <w:p w:rsidR="00347CAA" w:rsidRPr="00EE4C2B" w:rsidRDefault="00347CAA" w:rsidP="00E9648C">
      <w:pPr>
        <w:tabs>
          <w:tab w:val="lef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360"/>
        <w:jc w:val="both"/>
        <w:rPr>
          <w:rFonts w:ascii="Arial" w:hAnsi="Arial" w:cs="Arial"/>
        </w:rPr>
      </w:pPr>
      <w:r w:rsidRPr="00EE4C2B">
        <w:rPr>
          <w:rFonts w:ascii="Arial" w:hAnsi="Arial" w:cs="Arial"/>
        </w:rPr>
        <w:t>E.</w:t>
      </w:r>
      <w:r w:rsidRPr="00EE4C2B">
        <w:rPr>
          <w:rFonts w:ascii="Arial" w:hAnsi="Arial" w:cs="Arial"/>
        </w:rPr>
        <w:tab/>
      </w:r>
      <w:r w:rsidRPr="00EE4C2B">
        <w:rPr>
          <w:rFonts w:ascii="Arial" w:hAnsi="Arial" w:cs="Arial"/>
          <w:b/>
          <w:u w:val="single"/>
        </w:rPr>
        <w:t>IMMIGRATION REFORM AND CONTROL ACT OF 1986</w:t>
      </w:r>
      <w:r w:rsidRPr="00EE4C2B">
        <w:rPr>
          <w:rFonts w:ascii="Arial" w:hAnsi="Arial" w:cs="Arial"/>
          <w:b/>
        </w:rPr>
        <w:t>:</w:t>
      </w:r>
      <w:r w:rsidRPr="00EE4C2B">
        <w:rPr>
          <w:rFonts w:ascii="Arial" w:hAnsi="Arial" w:cs="Arial"/>
        </w:rPr>
        <w:t xml:space="preserve"> By entering into a written contract with the Commonwealth of Virginia, the Contractor certifies that the Contractor does not, and shall not during the performance of the contract for goods and services in the Commonwealth, knowingly employ an unauthorized alien as defined in the federal Immigration Reform and Control Act of 1986.</w:t>
      </w:r>
    </w:p>
    <w:p w:rsidR="00347CAA" w:rsidRPr="00EE4C2B" w:rsidRDefault="00347CAA" w:rsidP="00E9648C">
      <w:pPr>
        <w:tabs>
          <w:tab w:val="lef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360"/>
        <w:jc w:val="both"/>
        <w:rPr>
          <w:rFonts w:ascii="Arial" w:hAnsi="Arial" w:cs="Arial"/>
        </w:rPr>
      </w:pPr>
    </w:p>
    <w:p w:rsidR="00347CAA" w:rsidRPr="00EE4C2B" w:rsidRDefault="00347CAA" w:rsidP="00E9648C">
      <w:pPr>
        <w:tabs>
          <w:tab w:val="lef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360"/>
        <w:jc w:val="both"/>
        <w:rPr>
          <w:rFonts w:ascii="Arial" w:hAnsi="Arial" w:cs="Arial"/>
        </w:rPr>
      </w:pPr>
      <w:r w:rsidRPr="00EE4C2B">
        <w:rPr>
          <w:rFonts w:ascii="Arial" w:hAnsi="Arial" w:cs="Arial"/>
        </w:rPr>
        <w:t>F.</w:t>
      </w:r>
      <w:r w:rsidRPr="00EE4C2B">
        <w:rPr>
          <w:rFonts w:ascii="Arial" w:hAnsi="Arial" w:cs="Arial"/>
        </w:rPr>
        <w:tab/>
      </w:r>
      <w:r w:rsidRPr="00EE4C2B">
        <w:rPr>
          <w:rFonts w:ascii="Arial" w:hAnsi="Arial" w:cs="Arial"/>
          <w:b/>
          <w:u w:val="single"/>
        </w:rPr>
        <w:t>DEBARMENT STATUS</w:t>
      </w:r>
      <w:r w:rsidRPr="00EE4C2B">
        <w:rPr>
          <w:rFonts w:ascii="Arial" w:hAnsi="Arial" w:cs="Arial"/>
          <w:b/>
        </w:rPr>
        <w:t>:</w:t>
      </w:r>
      <w:r w:rsidRPr="00EE4C2B">
        <w:rPr>
          <w:rFonts w:ascii="Arial" w:hAnsi="Arial" w:cs="Arial"/>
        </w:rPr>
        <w:t xml:space="preserve"> By submitting their proposals, </w:t>
      </w:r>
      <w:proofErr w:type="spellStart"/>
      <w:r w:rsidRPr="00EE4C2B">
        <w:rPr>
          <w:rFonts w:ascii="Arial" w:hAnsi="Arial" w:cs="Arial"/>
        </w:rPr>
        <w:t>offerors</w:t>
      </w:r>
      <w:proofErr w:type="spellEnd"/>
      <w:r w:rsidRPr="00EE4C2B">
        <w:rPr>
          <w:rFonts w:ascii="Arial" w:hAnsi="Arial" w:cs="Arial"/>
        </w:rPr>
        <w:t xml:space="preserve"> certify that they are not currently debarred by the Commonwealth of Virginia from submitting bids or proposals on contracts for the type of goods and/or services covered by this solicitation, nor are they an agent of any person or entity that is currently so debarred.</w:t>
      </w:r>
    </w:p>
    <w:p w:rsidR="00347CAA" w:rsidRPr="00EE4C2B" w:rsidRDefault="00347CAA" w:rsidP="00E9648C">
      <w:pPr>
        <w:tabs>
          <w:tab w:val="lef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360"/>
        <w:jc w:val="both"/>
        <w:rPr>
          <w:rFonts w:ascii="Arial" w:hAnsi="Arial" w:cs="Arial"/>
        </w:rPr>
      </w:pPr>
    </w:p>
    <w:p w:rsidR="00347CAA" w:rsidRPr="00EE4C2B" w:rsidRDefault="00347CAA" w:rsidP="00E9648C">
      <w:pPr>
        <w:tabs>
          <w:tab w:val="lef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360"/>
        <w:jc w:val="both"/>
        <w:rPr>
          <w:rFonts w:ascii="Arial" w:hAnsi="Arial" w:cs="Arial"/>
        </w:rPr>
      </w:pPr>
      <w:r w:rsidRPr="00EE4C2B">
        <w:rPr>
          <w:rFonts w:ascii="Arial" w:hAnsi="Arial" w:cs="Arial"/>
        </w:rPr>
        <w:t>G.</w:t>
      </w:r>
      <w:r w:rsidRPr="00EE4C2B">
        <w:rPr>
          <w:rFonts w:ascii="Arial" w:hAnsi="Arial" w:cs="Arial"/>
        </w:rPr>
        <w:tab/>
      </w:r>
      <w:r w:rsidRPr="00EE4C2B">
        <w:rPr>
          <w:rFonts w:ascii="Arial" w:hAnsi="Arial" w:cs="Arial"/>
          <w:b/>
          <w:u w:val="single"/>
        </w:rPr>
        <w:t>ANTITRUST</w:t>
      </w:r>
      <w:r w:rsidRPr="00EE4C2B">
        <w:rPr>
          <w:rFonts w:ascii="Arial" w:hAnsi="Arial" w:cs="Arial"/>
          <w:b/>
        </w:rPr>
        <w:t>:</w:t>
      </w:r>
      <w:r w:rsidRPr="00EE4C2B">
        <w:rPr>
          <w:rFonts w:ascii="Arial" w:hAnsi="Arial" w:cs="Arial"/>
        </w:rPr>
        <w:t xml:space="preserve"> By entering into a contract, the contractor conveys, sells, assigns, and transfers to the Commonwealth of Virginia all rights, title and interest in and to all causes of action it may now have or hereafter acquire under the antitrust laws of the United States and the Commonwealth of Virginia, relating to the particular goods or services purchased or acquired by the Commonwealth of Virginia under said contract.</w:t>
      </w:r>
    </w:p>
    <w:p w:rsidR="00347CAA" w:rsidRPr="00EE4C2B" w:rsidRDefault="00347CAA" w:rsidP="00E9648C">
      <w:pPr>
        <w:tabs>
          <w:tab w:val="lef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360"/>
        <w:jc w:val="both"/>
        <w:rPr>
          <w:rFonts w:ascii="Arial" w:hAnsi="Arial" w:cs="Arial"/>
        </w:rPr>
      </w:pPr>
    </w:p>
    <w:p w:rsidR="00347CAA" w:rsidRPr="00EE4C2B" w:rsidRDefault="00347CAA" w:rsidP="00E9648C">
      <w:pPr>
        <w:tabs>
          <w:tab w:val="lef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360"/>
        <w:jc w:val="both"/>
        <w:rPr>
          <w:rFonts w:ascii="Arial" w:hAnsi="Arial" w:cs="Arial"/>
        </w:rPr>
      </w:pPr>
      <w:r w:rsidRPr="00EE4C2B">
        <w:rPr>
          <w:rFonts w:ascii="Arial" w:hAnsi="Arial" w:cs="Arial"/>
        </w:rPr>
        <w:t>H.</w:t>
      </w:r>
      <w:r w:rsidRPr="00EE4C2B">
        <w:rPr>
          <w:rFonts w:ascii="Arial" w:hAnsi="Arial" w:cs="Arial"/>
        </w:rPr>
        <w:tab/>
      </w:r>
      <w:r w:rsidRPr="00EE4C2B">
        <w:rPr>
          <w:rFonts w:ascii="Arial" w:hAnsi="Arial" w:cs="Arial"/>
          <w:b/>
          <w:u w:val="single"/>
        </w:rPr>
        <w:t xml:space="preserve">MANDATORY USE OF STATE FORM AND TERMS AND CONDITIONS FOR </w:t>
      </w:r>
      <w:proofErr w:type="gramStart"/>
      <w:r w:rsidRPr="00EE4C2B">
        <w:rPr>
          <w:rFonts w:ascii="Arial" w:hAnsi="Arial" w:cs="Arial"/>
          <w:b/>
          <w:u w:val="single"/>
        </w:rPr>
        <w:t xml:space="preserve">RFPs </w:t>
      </w:r>
      <w:r w:rsidRPr="00EE4C2B">
        <w:rPr>
          <w:rFonts w:ascii="Arial" w:hAnsi="Arial" w:cs="Arial"/>
          <w:b/>
        </w:rPr>
        <w:t>:</w:t>
      </w:r>
      <w:proofErr w:type="gramEnd"/>
    </w:p>
    <w:p w:rsidR="00347CAA" w:rsidRPr="00EE4C2B" w:rsidRDefault="00347CAA" w:rsidP="00E9648C">
      <w:pPr>
        <w:tabs>
          <w:tab w:val="lef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360"/>
        <w:jc w:val="both"/>
        <w:rPr>
          <w:rFonts w:ascii="Arial" w:hAnsi="Arial" w:cs="Arial"/>
        </w:rPr>
      </w:pPr>
    </w:p>
    <w:p w:rsidR="00347CAA" w:rsidRPr="00EE4C2B" w:rsidRDefault="00347CAA" w:rsidP="00E9648C">
      <w:pPr>
        <w:tabs>
          <w:tab w:val="left" w:pos="-189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18"/>
        <w:jc w:val="both"/>
        <w:rPr>
          <w:rFonts w:ascii="Arial" w:hAnsi="Arial" w:cs="Arial"/>
        </w:rPr>
      </w:pPr>
      <w:r w:rsidRPr="00EE4C2B">
        <w:rPr>
          <w:rFonts w:ascii="Arial" w:hAnsi="Arial" w:cs="Arial"/>
        </w:rPr>
        <w:t>Failure to submit a proposal on the official state form provided for that purpose may be a cause for rejection of the proposal.  Modification of or additions to the General Terms and Conditions of the solicitation may be cause for rejection of the proposal; however, the Commonwealth reserves the right to decide, on a case by case basis, in its sole discretion, whether to reject such a proposal.</w:t>
      </w:r>
    </w:p>
    <w:p w:rsidR="00347CAA" w:rsidRPr="00EE4C2B" w:rsidRDefault="00347CAA" w:rsidP="00E9648C">
      <w:pPr>
        <w:tabs>
          <w:tab w:val="left" w:pos="-189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18"/>
        <w:jc w:val="both"/>
        <w:rPr>
          <w:rFonts w:ascii="Arial" w:hAnsi="Arial" w:cs="Arial"/>
        </w:rPr>
      </w:pPr>
    </w:p>
    <w:p w:rsidR="00347CAA" w:rsidRPr="00EE4C2B" w:rsidRDefault="00347CAA" w:rsidP="00E9648C">
      <w:pPr>
        <w:tabs>
          <w:tab w:val="left" w:pos="1080"/>
          <w:tab w:val="left" w:pos="117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360"/>
        <w:jc w:val="both"/>
        <w:rPr>
          <w:rFonts w:ascii="Arial" w:hAnsi="Arial" w:cs="Arial"/>
        </w:rPr>
      </w:pPr>
      <w:r w:rsidRPr="00EE4C2B">
        <w:rPr>
          <w:rFonts w:ascii="Arial" w:hAnsi="Arial" w:cs="Arial"/>
        </w:rPr>
        <w:t>I.</w:t>
      </w:r>
      <w:r w:rsidRPr="00EE4C2B">
        <w:rPr>
          <w:rFonts w:ascii="Arial" w:hAnsi="Arial" w:cs="Arial"/>
        </w:rPr>
        <w:tab/>
      </w:r>
      <w:r w:rsidRPr="00EE4C2B">
        <w:rPr>
          <w:rFonts w:ascii="Arial" w:hAnsi="Arial" w:cs="Arial"/>
          <w:b/>
          <w:u w:val="single"/>
        </w:rPr>
        <w:t>CLARIFICATION OF TERMS</w:t>
      </w:r>
      <w:r w:rsidRPr="00EE4C2B">
        <w:rPr>
          <w:rFonts w:ascii="Arial" w:hAnsi="Arial" w:cs="Arial"/>
          <w:b/>
        </w:rPr>
        <w:t>:</w:t>
      </w:r>
      <w:r w:rsidRPr="00EE4C2B">
        <w:rPr>
          <w:rFonts w:ascii="Arial" w:hAnsi="Arial" w:cs="Arial"/>
        </w:rPr>
        <w:t xml:space="preserve"> If any prospective </w:t>
      </w:r>
      <w:proofErr w:type="spellStart"/>
      <w:r w:rsidRPr="00EE4C2B">
        <w:rPr>
          <w:rFonts w:ascii="Arial" w:hAnsi="Arial" w:cs="Arial"/>
        </w:rPr>
        <w:t>offeror</w:t>
      </w:r>
      <w:proofErr w:type="spellEnd"/>
      <w:r w:rsidRPr="00EE4C2B">
        <w:rPr>
          <w:rFonts w:ascii="Arial" w:hAnsi="Arial" w:cs="Arial"/>
        </w:rPr>
        <w:t xml:space="preserve"> has questions about the specifications or other solicitation documents, the prospective </w:t>
      </w:r>
      <w:proofErr w:type="spellStart"/>
      <w:r w:rsidRPr="00EE4C2B">
        <w:rPr>
          <w:rFonts w:ascii="Arial" w:hAnsi="Arial" w:cs="Arial"/>
        </w:rPr>
        <w:t>offeror</w:t>
      </w:r>
      <w:proofErr w:type="spellEnd"/>
      <w:r w:rsidRPr="00EE4C2B">
        <w:rPr>
          <w:rFonts w:ascii="Arial" w:hAnsi="Arial" w:cs="Arial"/>
        </w:rPr>
        <w:t xml:space="preserve"> should contact the buyer whose name appears on the face of the solicitation no later than five working days before the due date.  Any revisions to the solicitation will be made only by addendum issued by the buyer.</w:t>
      </w:r>
    </w:p>
    <w:p w:rsidR="00347CAA" w:rsidRPr="00EE4C2B" w:rsidRDefault="00347CAA" w:rsidP="00E9648C">
      <w:pPr>
        <w:tabs>
          <w:tab w:val="left" w:pos="1080"/>
          <w:tab w:val="left" w:pos="117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360"/>
        <w:jc w:val="both"/>
        <w:rPr>
          <w:rFonts w:ascii="Arial" w:hAnsi="Arial" w:cs="Arial"/>
        </w:rPr>
      </w:pPr>
    </w:p>
    <w:p w:rsidR="00347CAA" w:rsidRPr="00EE4C2B" w:rsidRDefault="00347CAA" w:rsidP="00E9648C">
      <w:pPr>
        <w:tabs>
          <w:tab w:val="left" w:pos="1080"/>
          <w:tab w:val="left" w:pos="117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360"/>
        <w:jc w:val="both"/>
        <w:rPr>
          <w:rFonts w:ascii="Arial" w:hAnsi="Arial" w:cs="Arial"/>
        </w:rPr>
      </w:pPr>
      <w:r w:rsidRPr="00EE4C2B">
        <w:rPr>
          <w:rFonts w:ascii="Arial" w:hAnsi="Arial" w:cs="Arial"/>
        </w:rPr>
        <w:t>J.</w:t>
      </w:r>
      <w:r w:rsidRPr="00EE4C2B">
        <w:rPr>
          <w:rFonts w:ascii="Arial" w:hAnsi="Arial" w:cs="Arial"/>
        </w:rPr>
        <w:tab/>
      </w:r>
      <w:r w:rsidRPr="00EE4C2B">
        <w:rPr>
          <w:rFonts w:ascii="Arial" w:hAnsi="Arial" w:cs="Arial"/>
          <w:b/>
          <w:u w:val="single"/>
        </w:rPr>
        <w:t>PAYMENT</w:t>
      </w:r>
      <w:r w:rsidRPr="00EE4C2B">
        <w:rPr>
          <w:rFonts w:ascii="Arial" w:hAnsi="Arial" w:cs="Arial"/>
          <w:b/>
        </w:rPr>
        <w:t>:</w:t>
      </w:r>
    </w:p>
    <w:p w:rsidR="00347CAA" w:rsidRPr="00EE4C2B" w:rsidRDefault="00347CAA" w:rsidP="00E9648C">
      <w:pPr>
        <w:tabs>
          <w:tab w:val="left" w:pos="1080"/>
          <w:tab w:val="left" w:pos="117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360"/>
        <w:jc w:val="both"/>
        <w:rPr>
          <w:rFonts w:ascii="Arial" w:hAnsi="Arial" w:cs="Arial"/>
        </w:rPr>
      </w:pPr>
    </w:p>
    <w:p w:rsidR="00347CAA" w:rsidRPr="00EE4C2B" w:rsidRDefault="00347CAA" w:rsidP="00C7004F">
      <w:pPr>
        <w:tabs>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360"/>
        <w:jc w:val="both"/>
        <w:rPr>
          <w:rFonts w:ascii="Arial" w:hAnsi="Arial" w:cs="Arial"/>
        </w:rPr>
      </w:pPr>
      <w:r w:rsidRPr="00EE4C2B">
        <w:rPr>
          <w:rFonts w:ascii="Arial" w:hAnsi="Arial" w:cs="Arial"/>
        </w:rPr>
        <w:t>1.</w:t>
      </w:r>
      <w:r w:rsidRPr="00EE4C2B">
        <w:rPr>
          <w:rFonts w:ascii="Arial" w:hAnsi="Arial" w:cs="Arial"/>
        </w:rPr>
        <w:tab/>
      </w:r>
      <w:proofErr w:type="gramStart"/>
      <w:r w:rsidRPr="00EE4C2B">
        <w:rPr>
          <w:rFonts w:ascii="Arial" w:hAnsi="Arial" w:cs="Arial"/>
          <w:u w:val="single"/>
        </w:rPr>
        <w:t>To</w:t>
      </w:r>
      <w:proofErr w:type="gramEnd"/>
      <w:r w:rsidRPr="00EE4C2B">
        <w:rPr>
          <w:rFonts w:ascii="Arial" w:hAnsi="Arial" w:cs="Arial"/>
          <w:u w:val="single"/>
        </w:rPr>
        <w:t xml:space="preserve"> Prime Contractor</w:t>
      </w:r>
      <w:r w:rsidRPr="00EE4C2B">
        <w:rPr>
          <w:rFonts w:ascii="Arial" w:hAnsi="Arial" w:cs="Arial"/>
        </w:rPr>
        <w:t>:</w:t>
      </w:r>
    </w:p>
    <w:p w:rsidR="00347CAA" w:rsidRPr="00EE4C2B" w:rsidRDefault="00347CAA" w:rsidP="00347CA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1296"/>
        <w:jc w:val="center"/>
        <w:rPr>
          <w:rFonts w:ascii="Arial" w:hAnsi="Arial" w:cs="Arial"/>
        </w:rPr>
      </w:pPr>
    </w:p>
    <w:p w:rsidR="00347CAA" w:rsidRPr="00EE4C2B" w:rsidRDefault="00347CAA" w:rsidP="00E9648C">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800" w:hanging="360"/>
        <w:jc w:val="both"/>
        <w:rPr>
          <w:rFonts w:ascii="Arial" w:hAnsi="Arial" w:cs="Arial"/>
        </w:rPr>
      </w:pPr>
      <w:r w:rsidRPr="00EE4C2B">
        <w:rPr>
          <w:rFonts w:ascii="Arial" w:hAnsi="Arial" w:cs="Arial"/>
        </w:rPr>
        <w:t>a.</w:t>
      </w:r>
      <w:r w:rsidRPr="00EE4C2B">
        <w:rPr>
          <w:rFonts w:ascii="Arial" w:hAnsi="Arial" w:cs="Arial"/>
        </w:rPr>
        <w:tab/>
        <w:t>Invoices for items ordered, delivered and accepted shall be submitted by the contractor directly to the</w:t>
      </w:r>
      <w:r w:rsidR="00EB6CD1" w:rsidRPr="00EE4C2B">
        <w:rPr>
          <w:rFonts w:ascii="Arial" w:hAnsi="Arial" w:cs="Arial"/>
        </w:rPr>
        <w:t xml:space="preserve"> p</w:t>
      </w:r>
      <w:r w:rsidRPr="00EE4C2B">
        <w:rPr>
          <w:rFonts w:ascii="Arial" w:hAnsi="Arial" w:cs="Arial"/>
        </w:rPr>
        <w:t xml:space="preserve">ayment address shown on the purchase order/contract.  All invoices shall show the state contract number and/or purchase order number; social security number (for individual contractors) or the federal employer identification number (for proprietorships, partnerships, and corporations). </w:t>
      </w:r>
    </w:p>
    <w:p w:rsidR="00347CAA" w:rsidRPr="00EE4C2B" w:rsidRDefault="00347CAA" w:rsidP="00E9648C">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800" w:hanging="360"/>
        <w:jc w:val="both"/>
        <w:rPr>
          <w:rFonts w:ascii="Arial" w:hAnsi="Arial" w:cs="Arial"/>
        </w:rPr>
      </w:pPr>
    </w:p>
    <w:p w:rsidR="00347CAA" w:rsidRPr="00EE4C2B" w:rsidRDefault="00347CAA" w:rsidP="00E9648C">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800" w:hanging="360"/>
        <w:jc w:val="both"/>
        <w:rPr>
          <w:rFonts w:ascii="Arial" w:hAnsi="Arial" w:cs="Arial"/>
        </w:rPr>
      </w:pPr>
      <w:r w:rsidRPr="00EE4C2B">
        <w:rPr>
          <w:rFonts w:ascii="Arial" w:hAnsi="Arial" w:cs="Arial"/>
        </w:rPr>
        <w:t>b.</w:t>
      </w:r>
      <w:r w:rsidRPr="00EE4C2B">
        <w:rPr>
          <w:rFonts w:ascii="Arial" w:hAnsi="Arial" w:cs="Arial"/>
        </w:rPr>
        <w:tab/>
        <w:t>Any payment terms requiring payment in less than 30 days will be regarded as requiring payment 30 days after invoice or delivery, whichever occurs last.  This shall not affect offers of discounts for payment in less than 30 days, however.</w:t>
      </w:r>
    </w:p>
    <w:p w:rsidR="00347CAA" w:rsidRPr="00EE4C2B" w:rsidRDefault="00347CAA" w:rsidP="00E9648C">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800" w:hanging="360"/>
        <w:jc w:val="both"/>
        <w:rPr>
          <w:rFonts w:ascii="Arial" w:hAnsi="Arial" w:cs="Arial"/>
        </w:rPr>
      </w:pPr>
    </w:p>
    <w:p w:rsidR="00347CAA" w:rsidRPr="00EE4C2B" w:rsidRDefault="00347CAA" w:rsidP="00E9648C">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800" w:hanging="360"/>
        <w:jc w:val="both"/>
        <w:rPr>
          <w:rFonts w:ascii="Arial" w:hAnsi="Arial" w:cs="Arial"/>
        </w:rPr>
      </w:pPr>
      <w:r w:rsidRPr="00EE4C2B">
        <w:rPr>
          <w:rFonts w:ascii="Arial" w:hAnsi="Arial" w:cs="Arial"/>
        </w:rPr>
        <w:t>c.</w:t>
      </w:r>
      <w:r w:rsidRPr="00EE4C2B">
        <w:rPr>
          <w:rFonts w:ascii="Arial" w:hAnsi="Arial" w:cs="Arial"/>
        </w:rPr>
        <w:tab/>
        <w:t>All goods or services provided under this contract or purchase order, that are to be paid for with public funds, shall be billed by the contractor at the contract price, regardless of which public agency is being billed.</w:t>
      </w:r>
    </w:p>
    <w:p w:rsidR="00347CAA" w:rsidRPr="00EE4C2B" w:rsidRDefault="00347CAA" w:rsidP="00E9648C">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800" w:hanging="360"/>
        <w:jc w:val="both"/>
        <w:rPr>
          <w:rFonts w:ascii="Arial" w:hAnsi="Arial" w:cs="Arial"/>
        </w:rPr>
      </w:pPr>
    </w:p>
    <w:p w:rsidR="00347CAA" w:rsidRPr="00EE4C2B" w:rsidRDefault="00347CAA" w:rsidP="00E9648C">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800" w:hanging="360"/>
        <w:jc w:val="both"/>
        <w:rPr>
          <w:rFonts w:ascii="Arial" w:hAnsi="Arial" w:cs="Arial"/>
        </w:rPr>
      </w:pPr>
      <w:r w:rsidRPr="00EE4C2B">
        <w:rPr>
          <w:rFonts w:ascii="Arial" w:hAnsi="Arial" w:cs="Arial"/>
        </w:rPr>
        <w:t>d.</w:t>
      </w:r>
      <w:r w:rsidRPr="00EE4C2B">
        <w:rPr>
          <w:rFonts w:ascii="Arial" w:hAnsi="Arial" w:cs="Arial"/>
        </w:rPr>
        <w:tab/>
        <w:t>The following shall be deemed to be the date of payment: the date of postmark in all cases where payment is made by mail, or the date of offset when offset proceedings have been instituted as authorized under the Virginia Debt Collection Act.</w:t>
      </w:r>
    </w:p>
    <w:p w:rsidR="00347CAA" w:rsidRPr="00EE4C2B" w:rsidRDefault="00347CAA" w:rsidP="00E9648C">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800" w:hanging="360"/>
        <w:jc w:val="both"/>
        <w:rPr>
          <w:rFonts w:ascii="Arial" w:hAnsi="Arial" w:cs="Arial"/>
        </w:rPr>
      </w:pPr>
    </w:p>
    <w:p w:rsidR="00347CAA" w:rsidRPr="00EE4C2B" w:rsidRDefault="00347CAA" w:rsidP="00E9648C">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800" w:hanging="360"/>
        <w:jc w:val="both"/>
        <w:rPr>
          <w:rFonts w:ascii="Arial" w:hAnsi="Arial" w:cs="Arial"/>
        </w:rPr>
      </w:pPr>
      <w:r w:rsidRPr="00EE4C2B">
        <w:rPr>
          <w:rFonts w:ascii="Arial" w:hAnsi="Arial" w:cs="Arial"/>
        </w:rPr>
        <w:t>e.</w:t>
      </w:r>
      <w:r w:rsidRPr="00EE4C2B">
        <w:rPr>
          <w:rFonts w:ascii="Arial" w:hAnsi="Arial" w:cs="Arial"/>
        </w:rPr>
        <w:tab/>
      </w:r>
      <w:r w:rsidRPr="00EE4C2B">
        <w:rPr>
          <w:rFonts w:ascii="Arial" w:hAnsi="Arial" w:cs="Arial"/>
          <w:b/>
        </w:rPr>
        <w:t>Unreasonable Charges</w:t>
      </w:r>
      <w:r w:rsidRPr="00EE4C2B">
        <w:rPr>
          <w:rFonts w:ascii="Arial" w:hAnsi="Arial" w:cs="Arial"/>
        </w:rPr>
        <w:t xml:space="preserve">.  Under certain emergency procurements and for most time and material purchases, final job costs cannot be accurately determined at the time orders are placed.  In such cases, contractors should be put on notice that final payment in full is contingent on a determination of reasonableness with respect to all invoiced charges.  Charges which appear to be unreasonable will be researched and challenged, and that portion of the invoice held in abeyance until a settlement can be reached.  Upon determining that invoiced charges are not reasonable, the Commonwealth shall promptly notify the contractor, in writing, as to those charges which it considers unreasonable and the basis for the determination.  A contractor may not institute legal action unless a settlement cannot be reached within thirty (30) days of notification.  The provisions of this section do not relieve an agency of its prompt payment obligations with </w:t>
      </w:r>
      <w:r w:rsidRPr="00EE4C2B">
        <w:rPr>
          <w:rFonts w:ascii="Arial" w:hAnsi="Arial" w:cs="Arial"/>
        </w:rPr>
        <w:lastRenderedPageBreak/>
        <w:t>respect to those charges which are not in dispute (</w:t>
      </w:r>
      <w:r w:rsidRPr="00EE4C2B">
        <w:rPr>
          <w:rFonts w:ascii="Arial" w:hAnsi="Arial" w:cs="Arial"/>
          <w:i/>
        </w:rPr>
        <w:t xml:space="preserve">Code of Virginia, </w:t>
      </w:r>
      <w:r w:rsidRPr="00EE4C2B">
        <w:rPr>
          <w:rFonts w:ascii="Arial" w:hAnsi="Arial" w:cs="Arial"/>
        </w:rPr>
        <w:t>§ 2.2-4363).</w:t>
      </w:r>
    </w:p>
    <w:p w:rsidR="00347CAA" w:rsidRPr="00EE4C2B" w:rsidRDefault="00347CAA" w:rsidP="00E9648C">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800" w:hanging="360"/>
        <w:jc w:val="both"/>
        <w:rPr>
          <w:rFonts w:ascii="Arial" w:hAnsi="Arial" w:cs="Arial"/>
        </w:rPr>
      </w:pPr>
    </w:p>
    <w:p w:rsidR="00347CAA" w:rsidRPr="00EE4C2B" w:rsidRDefault="00347CAA" w:rsidP="00C7004F">
      <w:pPr>
        <w:tabs>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360"/>
        <w:jc w:val="both"/>
        <w:rPr>
          <w:rFonts w:ascii="Arial" w:hAnsi="Arial" w:cs="Arial"/>
        </w:rPr>
      </w:pPr>
      <w:r w:rsidRPr="00EE4C2B">
        <w:rPr>
          <w:rFonts w:ascii="Arial" w:hAnsi="Arial" w:cs="Arial"/>
        </w:rPr>
        <w:t>2.</w:t>
      </w:r>
      <w:r w:rsidRPr="00EE4C2B">
        <w:rPr>
          <w:rFonts w:ascii="Arial" w:hAnsi="Arial" w:cs="Arial"/>
        </w:rPr>
        <w:tab/>
      </w:r>
      <w:proofErr w:type="gramStart"/>
      <w:r w:rsidRPr="00EE4C2B">
        <w:rPr>
          <w:rFonts w:ascii="Arial" w:hAnsi="Arial" w:cs="Arial"/>
          <w:u w:val="single"/>
        </w:rPr>
        <w:t>To</w:t>
      </w:r>
      <w:proofErr w:type="gramEnd"/>
      <w:r w:rsidRPr="00EE4C2B">
        <w:rPr>
          <w:rFonts w:ascii="Arial" w:hAnsi="Arial" w:cs="Arial"/>
          <w:u w:val="single"/>
        </w:rPr>
        <w:t xml:space="preserve"> Subcontractors</w:t>
      </w:r>
      <w:r w:rsidRPr="00EE4C2B">
        <w:rPr>
          <w:rFonts w:ascii="Arial" w:hAnsi="Arial" w:cs="Arial"/>
        </w:rPr>
        <w:t xml:space="preserve">:  </w:t>
      </w:r>
    </w:p>
    <w:p w:rsidR="00347CAA" w:rsidRPr="00EE4C2B" w:rsidRDefault="00347CAA" w:rsidP="00347CA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rPr>
      </w:pPr>
    </w:p>
    <w:p w:rsidR="00347CAA" w:rsidRPr="00EE4C2B" w:rsidRDefault="00347CAA" w:rsidP="00C7004F">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800" w:hanging="360"/>
        <w:jc w:val="both"/>
        <w:rPr>
          <w:rFonts w:ascii="Arial" w:hAnsi="Arial" w:cs="Arial"/>
        </w:rPr>
      </w:pPr>
      <w:r w:rsidRPr="00EE4C2B">
        <w:rPr>
          <w:rFonts w:ascii="Arial" w:hAnsi="Arial" w:cs="Arial"/>
        </w:rPr>
        <w:t>a.</w:t>
      </w:r>
      <w:r w:rsidRPr="00EE4C2B">
        <w:rPr>
          <w:rFonts w:ascii="Arial" w:hAnsi="Arial" w:cs="Arial"/>
        </w:rPr>
        <w:tab/>
        <w:t>A contractor awarded a contract under this solicitation is hereby obligated:</w:t>
      </w:r>
    </w:p>
    <w:p w:rsidR="00347CAA" w:rsidRPr="00EE4C2B" w:rsidRDefault="00347CAA" w:rsidP="00347CA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rPr>
      </w:pPr>
    </w:p>
    <w:p w:rsidR="00347CAA" w:rsidRPr="00EE4C2B" w:rsidRDefault="00347CAA" w:rsidP="00E9648C">
      <w:pPr>
        <w:tabs>
          <w:tab w:val="left" w:pos="225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2250" w:hanging="450"/>
        <w:jc w:val="both"/>
        <w:rPr>
          <w:rFonts w:ascii="Arial" w:hAnsi="Arial" w:cs="Arial"/>
        </w:rPr>
      </w:pPr>
      <w:r w:rsidRPr="00EE4C2B">
        <w:rPr>
          <w:rFonts w:ascii="Arial" w:hAnsi="Arial" w:cs="Arial"/>
        </w:rPr>
        <w:t>(1)</w:t>
      </w:r>
      <w:r w:rsidRPr="00EE4C2B">
        <w:rPr>
          <w:rFonts w:ascii="Arial" w:hAnsi="Arial" w:cs="Arial"/>
        </w:rPr>
        <w:tab/>
        <w:t>To pay the subcontractor(s) within seven (7) days of the contractor’s receipt of payment from the Commonwealth for the proportionate share of the payment received for work performed by the subcontractor(s) under the contract; or</w:t>
      </w:r>
    </w:p>
    <w:p w:rsidR="00347CAA" w:rsidRPr="00EE4C2B" w:rsidRDefault="00347CAA" w:rsidP="00E9648C">
      <w:pPr>
        <w:tabs>
          <w:tab w:val="left" w:pos="225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2250" w:hanging="450"/>
        <w:jc w:val="both"/>
        <w:rPr>
          <w:rFonts w:ascii="Arial" w:hAnsi="Arial" w:cs="Arial"/>
        </w:rPr>
      </w:pPr>
    </w:p>
    <w:p w:rsidR="00347CAA" w:rsidRPr="00EE4C2B" w:rsidRDefault="00347CAA" w:rsidP="00E9648C">
      <w:pPr>
        <w:tabs>
          <w:tab w:val="left" w:pos="225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2250" w:hanging="450"/>
        <w:jc w:val="both"/>
        <w:rPr>
          <w:rFonts w:ascii="Arial" w:hAnsi="Arial" w:cs="Arial"/>
        </w:rPr>
      </w:pPr>
      <w:r w:rsidRPr="00EE4C2B">
        <w:rPr>
          <w:rFonts w:ascii="Arial" w:hAnsi="Arial" w:cs="Arial"/>
        </w:rPr>
        <w:t>(2)</w:t>
      </w:r>
      <w:r w:rsidRPr="00EE4C2B">
        <w:rPr>
          <w:rFonts w:ascii="Arial" w:hAnsi="Arial" w:cs="Arial"/>
        </w:rPr>
        <w:tab/>
        <w:t>To notify the agency and the subcontractor(s), in writing, of the contractor’s intention to withhold payment and the reason.</w:t>
      </w:r>
    </w:p>
    <w:p w:rsidR="00347CAA" w:rsidRPr="00EE4C2B" w:rsidRDefault="00347CAA" w:rsidP="00E9648C">
      <w:pPr>
        <w:tabs>
          <w:tab w:val="left" w:pos="225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2250" w:hanging="450"/>
        <w:jc w:val="both"/>
        <w:rPr>
          <w:rFonts w:ascii="Arial" w:hAnsi="Arial" w:cs="Arial"/>
        </w:rPr>
      </w:pPr>
    </w:p>
    <w:p w:rsidR="00347CAA" w:rsidRPr="00EE4C2B" w:rsidRDefault="00347CAA" w:rsidP="00E9648C">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800" w:hanging="360"/>
        <w:jc w:val="both"/>
        <w:rPr>
          <w:rFonts w:ascii="Arial" w:hAnsi="Arial" w:cs="Arial"/>
        </w:rPr>
      </w:pPr>
      <w:r w:rsidRPr="00EE4C2B">
        <w:rPr>
          <w:rFonts w:ascii="Arial" w:hAnsi="Arial" w:cs="Arial"/>
        </w:rPr>
        <w:t>b.</w:t>
      </w:r>
      <w:r w:rsidRPr="00EE4C2B">
        <w:rPr>
          <w:rFonts w:ascii="Arial" w:hAnsi="Arial" w:cs="Arial"/>
        </w:rPr>
        <w:tab/>
        <w:t>The contractor is obligated to pay the subcontractor(s) interest at the rate of one percent per month (unless otherwise provided under the terms of the contract) on all amounts owed by the contractor that remain unpaid seven (7) days following receipt of payment from the Commonwealth, except for amounts withheld as stated in (2) above.  The date of mailing of any payment by U. S. Mail is deemed to be payment to the addressee.  These provisions apply to each sub-tier contractor performing under the primary contract.  A contractor’s obligation to pay an interest charge to a subcontractor may not be construed to be an obligation of the Commonwealth.</w:t>
      </w:r>
    </w:p>
    <w:p w:rsidR="00347CAA" w:rsidRPr="00EE4C2B" w:rsidRDefault="00347CAA" w:rsidP="00347CA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432"/>
        <w:jc w:val="both"/>
        <w:rPr>
          <w:rFonts w:ascii="Arial" w:hAnsi="Arial" w:cs="Arial"/>
        </w:rPr>
      </w:pPr>
    </w:p>
    <w:p w:rsidR="00347CAA" w:rsidRPr="00EE4C2B" w:rsidRDefault="00347CAA" w:rsidP="00E9648C">
      <w:pPr>
        <w:tabs>
          <w:tab w:val="left" w:pos="1440"/>
        </w:tabs>
        <w:ind w:left="1440" w:hanging="360"/>
        <w:jc w:val="both"/>
        <w:rPr>
          <w:rFonts w:ascii="Arial" w:hAnsi="Arial" w:cs="Arial"/>
        </w:rPr>
      </w:pPr>
      <w:r w:rsidRPr="00EE4C2B">
        <w:rPr>
          <w:rFonts w:ascii="Arial" w:hAnsi="Arial" w:cs="Arial"/>
          <w:kern w:val="2"/>
        </w:rPr>
        <w:t>3.</w:t>
      </w:r>
      <w:r w:rsidRPr="00EE4C2B">
        <w:rPr>
          <w:rFonts w:ascii="Arial" w:hAnsi="Arial" w:cs="Arial"/>
          <w:kern w:val="2"/>
        </w:rPr>
        <w:tab/>
      </w:r>
      <w:r w:rsidRPr="00EE4C2B">
        <w:rPr>
          <w:rFonts w:ascii="Arial" w:hAnsi="Arial" w:cs="Arial"/>
        </w:rPr>
        <w:t>Each prime contractor who wins an award in which provision of a SWAM procurement plan is a condition to the award, shall deliver to the contracting agency or institution, on or before request for final payment, evidence and certification of compliance (subject only to insubstantial shortfalls and to shortfalls arising from subcontractor default) with the SWAM procurement plan.  Final payment under the contract in question may be withheld until such certification is delivered and, if necessary, confirmed by the agency or institution, or other appropriate penalties may be assessed in lieu of withholding such payment.</w:t>
      </w:r>
    </w:p>
    <w:p w:rsidR="00347CAA" w:rsidRPr="00EE4C2B" w:rsidRDefault="00347CAA" w:rsidP="00E9648C">
      <w:pPr>
        <w:tabs>
          <w:tab w:val="left" w:pos="432"/>
          <w:tab w:val="left" w:pos="864"/>
          <w:tab w:val="left" w:pos="1296"/>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360"/>
        <w:jc w:val="both"/>
        <w:rPr>
          <w:rFonts w:ascii="Arial" w:hAnsi="Arial" w:cs="Arial"/>
        </w:rPr>
      </w:pPr>
    </w:p>
    <w:p w:rsidR="00347CAA" w:rsidRPr="00EE4C2B" w:rsidRDefault="00347CAA" w:rsidP="00E9648C">
      <w:pPr>
        <w:tabs>
          <w:tab w:val="left" w:pos="1440"/>
        </w:tabs>
        <w:ind w:left="1440" w:hanging="360"/>
        <w:jc w:val="both"/>
        <w:rPr>
          <w:rFonts w:ascii="Arial" w:hAnsi="Arial" w:cs="Arial"/>
        </w:rPr>
      </w:pPr>
      <w:r w:rsidRPr="00EE4C2B">
        <w:rPr>
          <w:rFonts w:ascii="Arial" w:hAnsi="Arial" w:cs="Arial"/>
        </w:rPr>
        <w:t>4.</w:t>
      </w:r>
      <w:r w:rsidRPr="00EE4C2B">
        <w:rPr>
          <w:rFonts w:ascii="Arial" w:hAnsi="Arial" w:cs="Arial"/>
        </w:rPr>
        <w:tab/>
        <w:t>The Commonwealth of Virginia encourages contractors and subcontractors to accept electronic and credit card payments.</w:t>
      </w:r>
    </w:p>
    <w:p w:rsidR="00347CAA" w:rsidRPr="00EE4C2B" w:rsidRDefault="00347CAA" w:rsidP="00E9648C">
      <w:pPr>
        <w:tabs>
          <w:tab w:val="left" w:pos="432"/>
          <w:tab w:val="left" w:pos="864"/>
          <w:tab w:val="left" w:pos="1296"/>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360"/>
        <w:jc w:val="both"/>
        <w:rPr>
          <w:rFonts w:ascii="Arial" w:hAnsi="Arial" w:cs="Arial"/>
        </w:rPr>
      </w:pPr>
    </w:p>
    <w:p w:rsidR="00347CAA" w:rsidRPr="00EE4C2B" w:rsidRDefault="00347CAA" w:rsidP="00E9648C">
      <w:pPr>
        <w:tabs>
          <w:tab w:val="left" w:pos="108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360"/>
        <w:jc w:val="both"/>
        <w:rPr>
          <w:rFonts w:ascii="Arial" w:hAnsi="Arial" w:cs="Arial"/>
        </w:rPr>
      </w:pPr>
      <w:r w:rsidRPr="00EE4C2B">
        <w:rPr>
          <w:rFonts w:ascii="Arial" w:hAnsi="Arial" w:cs="Arial"/>
        </w:rPr>
        <w:t>K.</w:t>
      </w:r>
      <w:r w:rsidRPr="00EE4C2B">
        <w:rPr>
          <w:rFonts w:ascii="Arial" w:hAnsi="Arial" w:cs="Arial"/>
        </w:rPr>
        <w:tab/>
      </w:r>
      <w:r w:rsidRPr="00EE4C2B">
        <w:rPr>
          <w:rFonts w:ascii="Arial" w:hAnsi="Arial" w:cs="Arial"/>
          <w:b/>
          <w:u w:val="single"/>
        </w:rPr>
        <w:t>PRECEDENCE OF TERMS</w:t>
      </w:r>
      <w:r w:rsidRPr="00EE4C2B">
        <w:rPr>
          <w:rFonts w:ascii="Arial" w:hAnsi="Arial" w:cs="Arial"/>
          <w:b/>
        </w:rPr>
        <w:t>:</w:t>
      </w:r>
      <w:r w:rsidRPr="00EE4C2B">
        <w:rPr>
          <w:rFonts w:ascii="Arial" w:hAnsi="Arial" w:cs="Arial"/>
        </w:rPr>
        <w:t xml:space="preserve"> The following General Terms and Conditions </w:t>
      </w:r>
      <w:r w:rsidRPr="00EE4C2B">
        <w:rPr>
          <w:rFonts w:ascii="Arial" w:hAnsi="Arial" w:cs="Arial"/>
          <w:i/>
        </w:rPr>
        <w:t xml:space="preserve">VENDORS MANUAL, </w:t>
      </w:r>
      <w:r w:rsidRPr="00EE4C2B">
        <w:rPr>
          <w:rFonts w:ascii="Arial" w:hAnsi="Arial" w:cs="Arial"/>
        </w:rPr>
        <w:t xml:space="preserve">APPLICABLE LAWS AND COURTS, ANTI-DISCRIMINATION, ETHICS IN PUBLIC CONTRACTING, IMMIGRATION REFORM AND CONTROL ACT OF 1986, DEBARMENT STATUS, ANTITRUST, MANDATORY USE OF STATE FORM AND TERMS AND CONDITIONS, CLARIFICATION OF TERMS, PAYMENT shall apply in all instances.  In the event there is a conflict between any of the other General </w:t>
      </w:r>
      <w:r w:rsidRPr="00EE4C2B">
        <w:rPr>
          <w:rFonts w:ascii="Arial" w:hAnsi="Arial" w:cs="Arial"/>
        </w:rPr>
        <w:lastRenderedPageBreak/>
        <w:t>Terms and Conditions and any Special Terms and Conditions in this solicitation, the Special Terms and Conditions shall apply.</w:t>
      </w:r>
    </w:p>
    <w:p w:rsidR="00347CAA" w:rsidRPr="00EE4C2B" w:rsidRDefault="00347CAA" w:rsidP="00347CA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rPr>
      </w:pPr>
    </w:p>
    <w:p w:rsidR="00347CAA" w:rsidRPr="00EE4C2B" w:rsidRDefault="00347CAA" w:rsidP="001A0AF3">
      <w:pPr>
        <w:tabs>
          <w:tab w:val="left" w:pos="108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360"/>
        <w:jc w:val="both"/>
        <w:rPr>
          <w:rFonts w:ascii="Arial" w:hAnsi="Arial" w:cs="Arial"/>
        </w:rPr>
      </w:pPr>
      <w:r w:rsidRPr="00EE4C2B">
        <w:rPr>
          <w:rFonts w:ascii="Arial" w:hAnsi="Arial" w:cs="Arial"/>
        </w:rPr>
        <w:t>L.</w:t>
      </w:r>
      <w:r w:rsidRPr="00EE4C2B">
        <w:rPr>
          <w:rFonts w:ascii="Arial" w:hAnsi="Arial" w:cs="Arial"/>
        </w:rPr>
        <w:tab/>
      </w:r>
      <w:r w:rsidRPr="00EE4C2B">
        <w:rPr>
          <w:rFonts w:ascii="Arial" w:hAnsi="Arial" w:cs="Arial"/>
          <w:b/>
          <w:u w:val="single"/>
        </w:rPr>
        <w:t>QUALIFICATIONS OF OFFERORS</w:t>
      </w:r>
      <w:r w:rsidRPr="00EE4C2B">
        <w:rPr>
          <w:rFonts w:ascii="Arial" w:hAnsi="Arial" w:cs="Arial"/>
          <w:b/>
        </w:rPr>
        <w:t>:</w:t>
      </w:r>
      <w:r w:rsidRPr="00EE4C2B">
        <w:rPr>
          <w:rFonts w:ascii="Arial" w:hAnsi="Arial" w:cs="Arial"/>
        </w:rPr>
        <w:t xml:space="preserve"> The Commonwealth may make such reasonable investigations as deemed proper and necessary to determine the ability of the </w:t>
      </w:r>
      <w:proofErr w:type="spellStart"/>
      <w:r w:rsidRPr="00EE4C2B">
        <w:rPr>
          <w:rFonts w:ascii="Arial" w:hAnsi="Arial" w:cs="Arial"/>
        </w:rPr>
        <w:t>offeror</w:t>
      </w:r>
      <w:proofErr w:type="spellEnd"/>
      <w:r w:rsidRPr="00EE4C2B">
        <w:rPr>
          <w:rFonts w:ascii="Arial" w:hAnsi="Arial" w:cs="Arial"/>
        </w:rPr>
        <w:t xml:space="preserve"> to perform the services/furnish the goods and the </w:t>
      </w:r>
      <w:proofErr w:type="spellStart"/>
      <w:r w:rsidRPr="00EE4C2B">
        <w:rPr>
          <w:rFonts w:ascii="Arial" w:hAnsi="Arial" w:cs="Arial"/>
        </w:rPr>
        <w:t>offeror</w:t>
      </w:r>
      <w:proofErr w:type="spellEnd"/>
      <w:r w:rsidRPr="00EE4C2B">
        <w:rPr>
          <w:rFonts w:ascii="Arial" w:hAnsi="Arial" w:cs="Arial"/>
        </w:rPr>
        <w:t xml:space="preserve"> shall furnish to the Commonwealth all such information and data for this purpose as may be requested.  The Commonwealth reserves the right to inspect </w:t>
      </w:r>
      <w:proofErr w:type="spellStart"/>
      <w:r w:rsidRPr="00EE4C2B">
        <w:rPr>
          <w:rFonts w:ascii="Arial" w:hAnsi="Arial" w:cs="Arial"/>
        </w:rPr>
        <w:t>offeror’s</w:t>
      </w:r>
      <w:proofErr w:type="spellEnd"/>
      <w:r w:rsidRPr="00EE4C2B">
        <w:rPr>
          <w:rFonts w:ascii="Arial" w:hAnsi="Arial" w:cs="Arial"/>
        </w:rPr>
        <w:t xml:space="preserve"> physical facilities prior to award to satisfy questions regarding the </w:t>
      </w:r>
      <w:proofErr w:type="spellStart"/>
      <w:r w:rsidRPr="00EE4C2B">
        <w:rPr>
          <w:rFonts w:ascii="Arial" w:hAnsi="Arial" w:cs="Arial"/>
        </w:rPr>
        <w:t>offeror’s</w:t>
      </w:r>
      <w:proofErr w:type="spellEnd"/>
      <w:r w:rsidRPr="00EE4C2B">
        <w:rPr>
          <w:rFonts w:ascii="Arial" w:hAnsi="Arial" w:cs="Arial"/>
        </w:rPr>
        <w:t xml:space="preserve"> capabilities.  The Commonwealth further reserves the right to reject any proposal if the evidence submitted by, or investigations of, such </w:t>
      </w:r>
      <w:proofErr w:type="spellStart"/>
      <w:r w:rsidRPr="00EE4C2B">
        <w:rPr>
          <w:rFonts w:ascii="Arial" w:hAnsi="Arial" w:cs="Arial"/>
        </w:rPr>
        <w:t>offeror</w:t>
      </w:r>
      <w:proofErr w:type="spellEnd"/>
      <w:r w:rsidRPr="00EE4C2B">
        <w:rPr>
          <w:rFonts w:ascii="Arial" w:hAnsi="Arial" w:cs="Arial"/>
        </w:rPr>
        <w:t xml:space="preserve"> fails to satisfy the Commonwealth that such </w:t>
      </w:r>
      <w:proofErr w:type="spellStart"/>
      <w:r w:rsidRPr="00EE4C2B">
        <w:rPr>
          <w:rFonts w:ascii="Arial" w:hAnsi="Arial" w:cs="Arial"/>
        </w:rPr>
        <w:t>offeror</w:t>
      </w:r>
      <w:proofErr w:type="spellEnd"/>
      <w:r w:rsidRPr="00EE4C2B">
        <w:rPr>
          <w:rFonts w:ascii="Arial" w:hAnsi="Arial" w:cs="Arial"/>
        </w:rPr>
        <w:t xml:space="preserve"> is properly qualified to carry out the obligations of the contract and to provide the services and/or furnish the goods contemplated therein.</w:t>
      </w:r>
    </w:p>
    <w:p w:rsidR="00347CAA" w:rsidRPr="00EE4C2B" w:rsidRDefault="00347CAA" w:rsidP="001A0AF3">
      <w:pPr>
        <w:tabs>
          <w:tab w:val="left" w:pos="108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360"/>
        <w:jc w:val="both"/>
        <w:rPr>
          <w:rFonts w:ascii="Arial" w:hAnsi="Arial" w:cs="Arial"/>
        </w:rPr>
      </w:pPr>
    </w:p>
    <w:p w:rsidR="00347CAA" w:rsidRPr="00EE4C2B" w:rsidRDefault="00347CAA" w:rsidP="001A0AF3">
      <w:pPr>
        <w:tabs>
          <w:tab w:val="left" w:pos="108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360"/>
        <w:rPr>
          <w:rFonts w:ascii="Arial" w:hAnsi="Arial" w:cs="Arial"/>
        </w:rPr>
      </w:pPr>
      <w:r w:rsidRPr="00EE4C2B">
        <w:rPr>
          <w:rFonts w:ascii="Arial" w:hAnsi="Arial" w:cs="Arial"/>
        </w:rPr>
        <w:t>M.</w:t>
      </w:r>
      <w:r w:rsidRPr="00EE4C2B">
        <w:rPr>
          <w:rFonts w:ascii="Arial" w:hAnsi="Arial" w:cs="Arial"/>
        </w:rPr>
        <w:tab/>
      </w:r>
      <w:r w:rsidRPr="00EE4C2B">
        <w:rPr>
          <w:rFonts w:ascii="Arial" w:hAnsi="Arial" w:cs="Arial"/>
          <w:b/>
          <w:u w:val="single"/>
        </w:rPr>
        <w:t>TESTING AND INSPECTION</w:t>
      </w:r>
      <w:r w:rsidRPr="00EE4C2B">
        <w:rPr>
          <w:rFonts w:ascii="Arial" w:hAnsi="Arial" w:cs="Arial"/>
          <w:b/>
        </w:rPr>
        <w:t>:</w:t>
      </w:r>
      <w:r w:rsidRPr="00EE4C2B">
        <w:rPr>
          <w:rFonts w:ascii="Arial" w:hAnsi="Arial" w:cs="Arial"/>
        </w:rPr>
        <w:t xml:space="preserve"> The Commonwealth reserves the right to conduct any test/inspection it may deem advisable to assure goods and services conform to the specifications.</w:t>
      </w:r>
    </w:p>
    <w:p w:rsidR="00347CAA" w:rsidRPr="00EE4C2B" w:rsidRDefault="00347CAA" w:rsidP="001A0AF3">
      <w:pPr>
        <w:tabs>
          <w:tab w:val="left" w:pos="108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360"/>
        <w:jc w:val="both"/>
        <w:rPr>
          <w:rFonts w:ascii="Arial" w:hAnsi="Arial" w:cs="Arial"/>
        </w:rPr>
      </w:pPr>
    </w:p>
    <w:p w:rsidR="00347CAA" w:rsidRPr="00EE4C2B" w:rsidRDefault="00347CAA" w:rsidP="001A0AF3">
      <w:pPr>
        <w:tabs>
          <w:tab w:val="left" w:pos="108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360"/>
        <w:jc w:val="both"/>
        <w:rPr>
          <w:rFonts w:ascii="Arial" w:hAnsi="Arial" w:cs="Arial"/>
        </w:rPr>
      </w:pPr>
      <w:r w:rsidRPr="00EE4C2B">
        <w:rPr>
          <w:rFonts w:ascii="Arial" w:hAnsi="Arial" w:cs="Arial"/>
        </w:rPr>
        <w:t>N.</w:t>
      </w:r>
      <w:r w:rsidRPr="00EE4C2B">
        <w:rPr>
          <w:rFonts w:ascii="Arial" w:hAnsi="Arial" w:cs="Arial"/>
        </w:rPr>
        <w:tab/>
      </w:r>
      <w:r w:rsidRPr="00EE4C2B">
        <w:rPr>
          <w:rFonts w:ascii="Arial" w:hAnsi="Arial" w:cs="Arial"/>
          <w:b/>
          <w:u w:val="single"/>
        </w:rPr>
        <w:t>ASSIGNMENT OF CONTRACT</w:t>
      </w:r>
      <w:r w:rsidRPr="00EE4C2B">
        <w:rPr>
          <w:rFonts w:ascii="Arial" w:hAnsi="Arial" w:cs="Arial"/>
          <w:b/>
        </w:rPr>
        <w:t xml:space="preserve">: </w:t>
      </w:r>
      <w:r w:rsidRPr="00EE4C2B">
        <w:rPr>
          <w:rFonts w:ascii="Arial" w:hAnsi="Arial" w:cs="Arial"/>
        </w:rPr>
        <w:t>A contract shall not be assignable by the contractor in whole or in part without the written consent of the Commonwealth.</w:t>
      </w:r>
    </w:p>
    <w:p w:rsidR="00347CAA" w:rsidRPr="00EE4C2B" w:rsidRDefault="00347CAA" w:rsidP="001A0AF3">
      <w:pPr>
        <w:tabs>
          <w:tab w:val="left" w:pos="108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360"/>
        <w:jc w:val="both"/>
        <w:rPr>
          <w:rFonts w:ascii="Arial" w:hAnsi="Arial" w:cs="Arial"/>
        </w:rPr>
      </w:pPr>
    </w:p>
    <w:p w:rsidR="00347CAA" w:rsidRPr="00EE4C2B" w:rsidRDefault="00347CAA" w:rsidP="001A0AF3">
      <w:pPr>
        <w:tabs>
          <w:tab w:val="left" w:pos="108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360"/>
        <w:jc w:val="both"/>
        <w:rPr>
          <w:rFonts w:ascii="Arial" w:hAnsi="Arial" w:cs="Arial"/>
        </w:rPr>
      </w:pPr>
      <w:r w:rsidRPr="00EE4C2B">
        <w:rPr>
          <w:rFonts w:ascii="Arial" w:hAnsi="Arial" w:cs="Arial"/>
        </w:rPr>
        <w:t>O.</w:t>
      </w:r>
      <w:r w:rsidRPr="00EE4C2B">
        <w:rPr>
          <w:rFonts w:ascii="Arial" w:hAnsi="Arial" w:cs="Arial"/>
        </w:rPr>
        <w:tab/>
      </w:r>
      <w:r w:rsidRPr="00EE4C2B">
        <w:rPr>
          <w:rFonts w:ascii="Arial" w:hAnsi="Arial" w:cs="Arial"/>
          <w:b/>
          <w:u w:val="single"/>
        </w:rPr>
        <w:t>CHANGES TO THE CONTRACT</w:t>
      </w:r>
      <w:r w:rsidRPr="00EE4C2B">
        <w:rPr>
          <w:rFonts w:ascii="Arial" w:hAnsi="Arial" w:cs="Arial"/>
          <w:b/>
        </w:rPr>
        <w:t>:</w:t>
      </w:r>
      <w:r w:rsidRPr="00EE4C2B">
        <w:rPr>
          <w:rFonts w:ascii="Arial" w:hAnsi="Arial" w:cs="Arial"/>
        </w:rPr>
        <w:t xml:space="preserve"> Changes can be made to the contract in any of the following ways:</w:t>
      </w:r>
    </w:p>
    <w:p w:rsidR="00347CAA" w:rsidRPr="00EE4C2B" w:rsidRDefault="00347CAA" w:rsidP="00347CA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rPr>
      </w:pPr>
    </w:p>
    <w:p w:rsidR="00347CAA" w:rsidRPr="00EE4C2B" w:rsidRDefault="00347CAA" w:rsidP="001A0AF3">
      <w:pPr>
        <w:tabs>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342"/>
        <w:jc w:val="both"/>
        <w:rPr>
          <w:rFonts w:ascii="Arial" w:hAnsi="Arial" w:cs="Arial"/>
        </w:rPr>
      </w:pPr>
      <w:r w:rsidRPr="00EE4C2B">
        <w:rPr>
          <w:rFonts w:ascii="Arial" w:hAnsi="Arial" w:cs="Arial"/>
        </w:rPr>
        <w:t>1.</w:t>
      </w:r>
      <w:r w:rsidRPr="00EE4C2B">
        <w:rPr>
          <w:rFonts w:ascii="Arial" w:hAnsi="Arial" w:cs="Arial"/>
        </w:rPr>
        <w:tab/>
        <w:t>The parties may agree in writing to modify the scope of the contract.  An increase or decrease in the price of the contract resulting from such modification shall be agreed to by the parties as a part of their written agreement to modify the scope of the contract.</w:t>
      </w:r>
    </w:p>
    <w:p w:rsidR="00347CAA" w:rsidRPr="00EE4C2B" w:rsidRDefault="00347CAA" w:rsidP="001A0AF3">
      <w:pPr>
        <w:tabs>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342"/>
        <w:jc w:val="both"/>
        <w:rPr>
          <w:rFonts w:ascii="Arial" w:hAnsi="Arial" w:cs="Arial"/>
        </w:rPr>
      </w:pPr>
    </w:p>
    <w:p w:rsidR="00347CAA" w:rsidRPr="00EE4C2B" w:rsidRDefault="00347CAA" w:rsidP="001A0AF3">
      <w:pPr>
        <w:tabs>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342"/>
        <w:jc w:val="both"/>
        <w:rPr>
          <w:rFonts w:ascii="Arial" w:hAnsi="Arial" w:cs="Arial"/>
        </w:rPr>
      </w:pPr>
      <w:r w:rsidRPr="00EE4C2B">
        <w:rPr>
          <w:rFonts w:ascii="Arial" w:hAnsi="Arial" w:cs="Arial"/>
        </w:rPr>
        <w:t>2.</w:t>
      </w:r>
      <w:r w:rsidRPr="00EE4C2B">
        <w:rPr>
          <w:rFonts w:ascii="Arial" w:hAnsi="Arial" w:cs="Arial"/>
        </w:rPr>
        <w:tab/>
        <w:t>The Purchasing Agency may order changes within the general scope of the contract at any time by written notice to the contractor.  Changes within the scope of the contract include, but are not limited to, things such as services to be performed, the method of packing or shipment, and the place of delivery or installation.  The contractor shall comply with the notice upon receipt.  The contractor shall be compensated for any additional costs incurred as the result of such order and shall give the Purchasing Agency a credit for any savings.  Said compensation shall be determined by one of the following methods:</w:t>
      </w:r>
    </w:p>
    <w:p w:rsidR="00347CAA" w:rsidRPr="00EE4C2B" w:rsidRDefault="00347CAA" w:rsidP="00347CA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rPr>
      </w:pPr>
    </w:p>
    <w:p w:rsidR="00347CAA" w:rsidRPr="00EE4C2B" w:rsidRDefault="00347CAA" w:rsidP="001A0AF3">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800" w:hanging="360"/>
        <w:jc w:val="both"/>
        <w:rPr>
          <w:rFonts w:ascii="Arial" w:hAnsi="Arial" w:cs="Arial"/>
        </w:rPr>
      </w:pPr>
      <w:r w:rsidRPr="00EE4C2B">
        <w:rPr>
          <w:rFonts w:ascii="Arial" w:hAnsi="Arial" w:cs="Arial"/>
        </w:rPr>
        <w:t>a.</w:t>
      </w:r>
      <w:r w:rsidRPr="00EE4C2B">
        <w:rPr>
          <w:rFonts w:ascii="Arial" w:hAnsi="Arial" w:cs="Arial"/>
        </w:rPr>
        <w:tab/>
        <w:t>By mutual agreement between the parties in writing; or</w:t>
      </w:r>
    </w:p>
    <w:p w:rsidR="00347CAA" w:rsidRPr="00EE4C2B" w:rsidRDefault="00347CAA" w:rsidP="001A0AF3">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800" w:hanging="360"/>
        <w:jc w:val="both"/>
        <w:rPr>
          <w:rFonts w:ascii="Arial" w:hAnsi="Arial" w:cs="Arial"/>
        </w:rPr>
      </w:pPr>
    </w:p>
    <w:p w:rsidR="00347CAA" w:rsidRPr="00EE4C2B" w:rsidRDefault="00347CAA" w:rsidP="001A0AF3">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800" w:hanging="360"/>
        <w:jc w:val="both"/>
        <w:rPr>
          <w:rFonts w:ascii="Arial" w:hAnsi="Arial" w:cs="Arial"/>
        </w:rPr>
      </w:pPr>
      <w:r w:rsidRPr="00EE4C2B">
        <w:rPr>
          <w:rFonts w:ascii="Arial" w:hAnsi="Arial" w:cs="Arial"/>
        </w:rPr>
        <w:t>b.</w:t>
      </w:r>
      <w:r w:rsidRPr="00EE4C2B">
        <w:rPr>
          <w:rFonts w:ascii="Arial" w:hAnsi="Arial" w:cs="Arial"/>
        </w:rPr>
        <w:tab/>
        <w:t>By agreeing upon a unit price or using a unit price set forth in the contract, if the work to be done can be expressed in units, and the contractor accounts for the number of units of work performed, subject to the Purchasing Agency’s right to audit the contractor’s records and/or to determine the correct number of units independently; or</w:t>
      </w:r>
    </w:p>
    <w:p w:rsidR="00347CAA" w:rsidRPr="00EE4C2B" w:rsidRDefault="00347CAA" w:rsidP="001A0AF3">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800" w:hanging="360"/>
        <w:jc w:val="both"/>
        <w:rPr>
          <w:rFonts w:ascii="Arial" w:hAnsi="Arial" w:cs="Arial"/>
        </w:rPr>
      </w:pPr>
    </w:p>
    <w:p w:rsidR="00347CAA" w:rsidRPr="00EE4C2B" w:rsidRDefault="00347CAA" w:rsidP="001A0AF3">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800" w:hanging="360"/>
        <w:jc w:val="both"/>
        <w:rPr>
          <w:rFonts w:ascii="Arial" w:hAnsi="Arial" w:cs="Arial"/>
        </w:rPr>
      </w:pPr>
      <w:r w:rsidRPr="00EE4C2B">
        <w:rPr>
          <w:rFonts w:ascii="Arial" w:hAnsi="Arial" w:cs="Arial"/>
        </w:rPr>
        <w:t>c.</w:t>
      </w:r>
      <w:r w:rsidRPr="00EE4C2B">
        <w:rPr>
          <w:rFonts w:ascii="Arial" w:hAnsi="Arial" w:cs="Arial"/>
        </w:rPr>
        <w:tab/>
        <w:t xml:space="preserve">By ordering the contractor to proceed with the work and keep a record of all costs incurred and savings realized.  A markup for overhead and profit may be allowed if provided by the contract.  The same markup shall be used for determining a decrease in price as the result of savings realized.  The contractor shall present the Purchasing Agency with all vouchers and records of expenses incurred and savings realized.  The Purchasing Agency shall have the right to audit the records of the contractor as it deems necessary to determine costs or savings.  Any claim for an adjustment in price under this provision must be asserted by written notice to the Purchasing Agency within thirty (30) days from the date of receipt of the written order from the Purchasing Agency.  If the parties fail to agree on an amount of adjustment, the question of an increase or decrease in the contract price or time for performance shall be resolved in accordance with the procedures for resolving disputes provided by the Disputes Clause of this contract or, if there is none, in accordance with the disputes provisions of the Commonwealth of Virginia </w:t>
      </w:r>
      <w:r w:rsidRPr="00EE4C2B">
        <w:rPr>
          <w:rFonts w:ascii="Arial" w:hAnsi="Arial" w:cs="Arial"/>
          <w:i/>
        </w:rPr>
        <w:t>Vendors Manual</w:t>
      </w:r>
      <w:r w:rsidRPr="00EE4C2B">
        <w:rPr>
          <w:rFonts w:ascii="Arial" w:hAnsi="Arial" w:cs="Arial"/>
        </w:rPr>
        <w:t>.  Neither the  existence of a claim nor a dispute resolution process, litigation or any other provision of this contract shall excuse the contractor from promptly complying with the changes ordered by the Purchasing Agency or with the performance of the contract generally.</w:t>
      </w:r>
    </w:p>
    <w:p w:rsidR="00347CAA" w:rsidRPr="00EE4C2B" w:rsidRDefault="00347CAA" w:rsidP="00347CA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Arial" w:hAnsi="Arial" w:cs="Arial"/>
        </w:rPr>
      </w:pPr>
    </w:p>
    <w:p w:rsidR="00347CAA" w:rsidRPr="00EE4C2B" w:rsidRDefault="00347CAA" w:rsidP="001A0AF3">
      <w:pPr>
        <w:tabs>
          <w:tab w:val="lef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342"/>
        <w:jc w:val="both"/>
        <w:rPr>
          <w:rFonts w:ascii="Arial" w:hAnsi="Arial" w:cs="Arial"/>
        </w:rPr>
      </w:pPr>
      <w:r w:rsidRPr="00EE4C2B">
        <w:rPr>
          <w:rFonts w:ascii="Arial" w:hAnsi="Arial" w:cs="Arial"/>
        </w:rPr>
        <w:t>P.</w:t>
      </w:r>
      <w:r w:rsidRPr="00EE4C2B">
        <w:rPr>
          <w:rFonts w:ascii="Arial" w:hAnsi="Arial" w:cs="Arial"/>
        </w:rPr>
        <w:tab/>
      </w:r>
      <w:r w:rsidRPr="00EE4C2B">
        <w:rPr>
          <w:rFonts w:ascii="Arial" w:hAnsi="Arial" w:cs="Arial"/>
          <w:b/>
          <w:u w:val="single"/>
        </w:rPr>
        <w:t>DEFAULT</w:t>
      </w:r>
      <w:r w:rsidRPr="00EE4C2B">
        <w:rPr>
          <w:rFonts w:ascii="Arial" w:hAnsi="Arial" w:cs="Arial"/>
          <w:b/>
        </w:rPr>
        <w:t>:</w:t>
      </w:r>
      <w:r w:rsidRPr="00EE4C2B">
        <w:rPr>
          <w:rFonts w:ascii="Arial" w:hAnsi="Arial" w:cs="Arial"/>
        </w:rPr>
        <w:t xml:space="preserve"> In case of failure to deliver goods or services in accordance with the contract terms and conditions, the Commonwealth, after due oral or written notice, may procure them from other sources and hold the contractor responsible for any resulting additional purchase and administrative costs.  This remedy shall be in addition to any other remedies which the Commonwealth may have.</w:t>
      </w:r>
    </w:p>
    <w:p w:rsidR="00347CAA" w:rsidRPr="00EE4C2B" w:rsidRDefault="00347CAA" w:rsidP="001A0AF3">
      <w:pPr>
        <w:tabs>
          <w:tab w:val="lef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342"/>
        <w:jc w:val="both"/>
        <w:rPr>
          <w:rFonts w:ascii="Arial" w:hAnsi="Arial" w:cs="Arial"/>
        </w:rPr>
      </w:pPr>
    </w:p>
    <w:p w:rsidR="00347CAA" w:rsidRPr="00EE4C2B" w:rsidRDefault="00347CAA" w:rsidP="001A0AF3">
      <w:pPr>
        <w:tabs>
          <w:tab w:val="lef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342"/>
        <w:jc w:val="both"/>
        <w:rPr>
          <w:rFonts w:ascii="Arial" w:hAnsi="Arial" w:cs="Arial"/>
        </w:rPr>
      </w:pPr>
      <w:r w:rsidRPr="00EE4C2B">
        <w:rPr>
          <w:rFonts w:ascii="Arial" w:hAnsi="Arial" w:cs="Arial"/>
        </w:rPr>
        <w:t>T.</w:t>
      </w:r>
      <w:r w:rsidRPr="00EE4C2B">
        <w:rPr>
          <w:rFonts w:ascii="Arial" w:hAnsi="Arial" w:cs="Arial"/>
          <w:b/>
        </w:rPr>
        <w:tab/>
      </w:r>
      <w:r w:rsidRPr="00EE4C2B">
        <w:rPr>
          <w:rFonts w:ascii="Arial" w:hAnsi="Arial" w:cs="Arial"/>
          <w:b/>
          <w:bCs/>
          <w:u w:val="single"/>
        </w:rPr>
        <w:t>INSURANCE</w:t>
      </w:r>
      <w:r w:rsidRPr="00EE4C2B">
        <w:rPr>
          <w:rFonts w:ascii="Arial" w:hAnsi="Arial" w:cs="Arial"/>
          <w:b/>
          <w:bCs/>
        </w:rPr>
        <w:t>:</w:t>
      </w:r>
      <w:r w:rsidRPr="00EE4C2B">
        <w:rPr>
          <w:rFonts w:ascii="Arial" w:hAnsi="Arial" w:cs="Arial"/>
        </w:rPr>
        <w:t xml:space="preserve"> By signing and submitting a bid or proposal under this solicitation, the bidder or </w:t>
      </w:r>
      <w:proofErr w:type="spellStart"/>
      <w:r w:rsidRPr="00EE4C2B">
        <w:rPr>
          <w:rFonts w:ascii="Arial" w:hAnsi="Arial" w:cs="Arial"/>
        </w:rPr>
        <w:t>offeror</w:t>
      </w:r>
      <w:proofErr w:type="spellEnd"/>
      <w:r w:rsidRPr="00EE4C2B">
        <w:rPr>
          <w:rFonts w:ascii="Arial" w:hAnsi="Arial" w:cs="Arial"/>
        </w:rPr>
        <w:t xml:space="preserve"> certifies that if awarded the contract, it will have the following insurance coverage at the time the contract is awarded.  For construction contracts, if any subcontractors are involved, the subcontractor will have workers’ compensation insurance in accordance with §§ 2.2-4332 and 65.2-800 et seq. of the </w:t>
      </w:r>
      <w:r w:rsidRPr="00EE4C2B">
        <w:rPr>
          <w:rFonts w:ascii="Arial" w:hAnsi="Arial" w:cs="Arial"/>
          <w:i/>
          <w:iCs/>
        </w:rPr>
        <w:t>Code of Virginia</w:t>
      </w:r>
      <w:r w:rsidRPr="00EE4C2B">
        <w:rPr>
          <w:rFonts w:ascii="Arial" w:hAnsi="Arial" w:cs="Arial"/>
        </w:rPr>
        <w:t xml:space="preserve">.  The bidder or </w:t>
      </w:r>
      <w:proofErr w:type="spellStart"/>
      <w:r w:rsidRPr="00EE4C2B">
        <w:rPr>
          <w:rFonts w:ascii="Arial" w:hAnsi="Arial" w:cs="Arial"/>
        </w:rPr>
        <w:t>offeror</w:t>
      </w:r>
      <w:proofErr w:type="spellEnd"/>
      <w:r w:rsidRPr="00EE4C2B">
        <w:rPr>
          <w:rFonts w:ascii="Arial" w:hAnsi="Arial" w:cs="Arial"/>
        </w:rPr>
        <w:t xml:space="preserve"> further certifies that the contractor and any subcontractors will maintain </w:t>
      </w:r>
      <w:proofErr w:type="gramStart"/>
      <w:r w:rsidRPr="00EE4C2B">
        <w:rPr>
          <w:rFonts w:ascii="Arial" w:hAnsi="Arial" w:cs="Arial"/>
        </w:rPr>
        <w:t>these</w:t>
      </w:r>
      <w:proofErr w:type="gramEnd"/>
      <w:r w:rsidRPr="00EE4C2B">
        <w:rPr>
          <w:rFonts w:ascii="Arial" w:hAnsi="Arial" w:cs="Arial"/>
        </w:rPr>
        <w:t xml:space="preserve"> insurance coverage during the entire term of the contract and that all insurance coverage will be provided by insurance companies authorized to sell insurance in Virginia by the Virginia State Corporation Commission.</w:t>
      </w:r>
    </w:p>
    <w:p w:rsidR="00347CAA" w:rsidRPr="00EE4C2B" w:rsidRDefault="00347CAA" w:rsidP="001A0AF3">
      <w:pPr>
        <w:tabs>
          <w:tab w:val="lef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342"/>
        <w:jc w:val="both"/>
        <w:rPr>
          <w:rFonts w:ascii="Arial" w:hAnsi="Arial" w:cs="Arial"/>
        </w:rPr>
      </w:pPr>
    </w:p>
    <w:p w:rsidR="00347CAA" w:rsidRPr="00EE4C2B" w:rsidRDefault="00347CAA" w:rsidP="00C7004F">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jc w:val="both"/>
        <w:rPr>
          <w:rFonts w:ascii="Arial" w:hAnsi="Arial" w:cs="Arial"/>
        </w:rPr>
      </w:pPr>
      <w:r w:rsidRPr="00EE4C2B">
        <w:rPr>
          <w:rFonts w:ascii="Arial" w:hAnsi="Arial" w:cs="Arial"/>
          <w:u w:val="single"/>
        </w:rPr>
        <w:t>MINIMUM INSURANCE COVERAGES AND LIMITS REQUIRED FOR MOST CONTRACTS</w:t>
      </w:r>
      <w:r w:rsidRPr="00EE4C2B">
        <w:rPr>
          <w:rFonts w:ascii="Arial" w:hAnsi="Arial" w:cs="Arial"/>
        </w:rPr>
        <w:t>:</w:t>
      </w:r>
    </w:p>
    <w:p w:rsidR="00347CAA" w:rsidRPr="00EE4C2B" w:rsidRDefault="00347CAA" w:rsidP="00347CA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864" w:hanging="432"/>
        <w:jc w:val="both"/>
        <w:rPr>
          <w:rFonts w:ascii="Arial" w:hAnsi="Arial" w:cs="Arial"/>
        </w:rPr>
      </w:pPr>
    </w:p>
    <w:p w:rsidR="00347CAA" w:rsidRPr="00EE4C2B" w:rsidRDefault="00347CAA" w:rsidP="001A0AF3">
      <w:pPr>
        <w:numPr>
          <w:ilvl w:val="0"/>
          <w:numId w:val="26"/>
        </w:numPr>
        <w:tabs>
          <w:tab w:val="clear" w:pos="867"/>
          <w:tab w:val="num"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360"/>
        <w:jc w:val="both"/>
        <w:rPr>
          <w:rFonts w:ascii="Arial" w:hAnsi="Arial" w:cs="Arial"/>
        </w:rPr>
      </w:pPr>
      <w:r w:rsidRPr="00EE4C2B">
        <w:rPr>
          <w:rFonts w:ascii="Arial" w:hAnsi="Arial" w:cs="Arial"/>
        </w:rPr>
        <w:t xml:space="preserve">Workers’ Compensation - Statutory requirements and benefits.  Coverage is compulsory for employers of three or more employees, to include the employer. Contractors who fail to notify the Commonwealth of increases in </w:t>
      </w:r>
      <w:r w:rsidRPr="00EE4C2B">
        <w:rPr>
          <w:rFonts w:ascii="Arial" w:hAnsi="Arial" w:cs="Arial"/>
        </w:rPr>
        <w:lastRenderedPageBreak/>
        <w:t xml:space="preserve">the number of employees that change their workers’ compensation requirements under the </w:t>
      </w:r>
      <w:r w:rsidRPr="00EE4C2B">
        <w:rPr>
          <w:rFonts w:ascii="Arial" w:hAnsi="Arial" w:cs="Arial"/>
          <w:i/>
          <w:iCs/>
          <w:u w:val="single"/>
        </w:rPr>
        <w:t>Code of Virginia</w:t>
      </w:r>
      <w:r w:rsidRPr="00EE4C2B">
        <w:rPr>
          <w:rFonts w:ascii="Arial" w:hAnsi="Arial" w:cs="Arial"/>
        </w:rPr>
        <w:t xml:space="preserve"> during the course of the contract shall be in noncompliance with the contract.</w:t>
      </w:r>
    </w:p>
    <w:p w:rsidR="00347CAA" w:rsidRPr="00EE4C2B" w:rsidRDefault="00347CAA" w:rsidP="001A0AF3">
      <w:pPr>
        <w:tabs>
          <w:tab w:val="left" w:pos="1296"/>
          <w:tab w:val="num"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360"/>
        <w:jc w:val="both"/>
        <w:rPr>
          <w:rFonts w:ascii="Arial" w:hAnsi="Arial" w:cs="Arial"/>
        </w:rPr>
      </w:pPr>
    </w:p>
    <w:p w:rsidR="00347CAA" w:rsidRPr="00C7004F" w:rsidRDefault="00347CAA" w:rsidP="00C7004F">
      <w:pPr>
        <w:pStyle w:val="ListParagraph"/>
        <w:numPr>
          <w:ilvl w:val="0"/>
          <w:numId w:val="27"/>
        </w:numPr>
        <w:tabs>
          <w:tab w:val="clear" w:pos="792"/>
          <w:tab w:val="num"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jc w:val="both"/>
        <w:rPr>
          <w:rFonts w:ascii="Arial" w:hAnsi="Arial" w:cs="Arial"/>
        </w:rPr>
      </w:pPr>
      <w:r w:rsidRPr="00C7004F">
        <w:rPr>
          <w:rFonts w:ascii="Arial" w:hAnsi="Arial" w:cs="Arial"/>
        </w:rPr>
        <w:t>Employer’s Liability - $100,000.</w:t>
      </w:r>
    </w:p>
    <w:p w:rsidR="00347CAA" w:rsidRPr="00EE4C2B" w:rsidRDefault="00347CAA" w:rsidP="001A0AF3">
      <w:pPr>
        <w:tabs>
          <w:tab w:val="left" w:pos="1296"/>
          <w:tab w:val="num"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360"/>
        <w:jc w:val="both"/>
        <w:rPr>
          <w:rFonts w:ascii="Arial" w:hAnsi="Arial" w:cs="Arial"/>
        </w:rPr>
      </w:pPr>
    </w:p>
    <w:p w:rsidR="00347CAA" w:rsidRPr="00EE4C2B" w:rsidRDefault="00347CAA" w:rsidP="00C7004F">
      <w:pPr>
        <w:numPr>
          <w:ilvl w:val="0"/>
          <w:numId w:val="27"/>
        </w:numPr>
        <w:tabs>
          <w:tab w:val="clear" w:pos="792"/>
          <w:tab w:val="num"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jc w:val="both"/>
        <w:rPr>
          <w:rFonts w:ascii="Arial" w:hAnsi="Arial" w:cs="Arial"/>
        </w:rPr>
      </w:pPr>
      <w:r w:rsidRPr="00EE4C2B">
        <w:rPr>
          <w:rFonts w:ascii="Arial" w:hAnsi="Arial" w:cs="Arial"/>
        </w:rPr>
        <w:t>Commercial General Liability - $1,000,000 per occurrence.  Commercial General Liability is to include bodily injury and property damage, personal injury and advertising injury, products and completed operations coverage.  The Commonwealth of Virginia must be named as an additional insured and so endorsed on the policy.</w:t>
      </w:r>
    </w:p>
    <w:p w:rsidR="00347CAA" w:rsidRPr="00EE4C2B" w:rsidRDefault="00347CAA" w:rsidP="00C7004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864" w:hanging="432"/>
        <w:jc w:val="both"/>
        <w:rPr>
          <w:rFonts w:ascii="Arial" w:hAnsi="Arial" w:cs="Arial"/>
        </w:rPr>
      </w:pPr>
      <w:r w:rsidRPr="00EE4C2B">
        <w:rPr>
          <w:rFonts w:ascii="Arial" w:hAnsi="Arial" w:cs="Arial"/>
        </w:rPr>
        <w:tab/>
      </w:r>
      <w:r w:rsidRPr="00EE4C2B">
        <w:rPr>
          <w:rFonts w:ascii="Arial" w:hAnsi="Arial" w:cs="Arial"/>
        </w:rPr>
        <w:tab/>
      </w:r>
    </w:p>
    <w:p w:rsidR="00347CAA" w:rsidRPr="00EE4C2B" w:rsidRDefault="00347CAA" w:rsidP="00C7004F">
      <w:pPr>
        <w:tabs>
          <w:tab w:val="left" w:pos="-1080"/>
          <w:tab w:val="left" w:pos="-504"/>
          <w:tab w:val="left" w:pos="630"/>
          <w:tab w:val="left" w:pos="1224"/>
          <w:tab w:val="left" w:pos="1800"/>
          <w:tab w:val="left" w:pos="2340"/>
          <w:tab w:val="left" w:pos="2952"/>
          <w:tab w:val="left" w:pos="3528"/>
          <w:tab w:val="left" w:pos="4104"/>
          <w:tab w:val="left" w:pos="4680"/>
          <w:tab w:val="left" w:pos="5256"/>
          <w:tab w:val="left" w:pos="5832"/>
          <w:tab w:val="left" w:pos="6408"/>
          <w:tab w:val="left" w:pos="6984"/>
          <w:tab w:val="left" w:pos="7560"/>
          <w:tab w:val="left" w:pos="8136"/>
          <w:tab w:val="left" w:pos="8712"/>
          <w:tab w:val="left" w:pos="9288"/>
          <w:tab w:val="left" w:pos="9864"/>
        </w:tabs>
        <w:ind w:left="3060" w:hanging="1710"/>
        <w:rPr>
          <w:rFonts w:ascii="Arial" w:hAnsi="Arial" w:cs="Arial"/>
        </w:rPr>
      </w:pPr>
      <w:r w:rsidRPr="00EE4C2B">
        <w:rPr>
          <w:rFonts w:ascii="Arial" w:hAnsi="Arial" w:cs="Arial"/>
          <w:b/>
          <w:bCs/>
          <w:u w:val="single"/>
        </w:rPr>
        <w:t>Profession/Service</w:t>
      </w:r>
      <w:r w:rsidRPr="00EE4C2B">
        <w:rPr>
          <w:rFonts w:ascii="Arial" w:hAnsi="Arial" w:cs="Arial"/>
          <w:b/>
          <w:bCs/>
        </w:rPr>
        <w:tab/>
      </w:r>
      <w:r w:rsidRPr="00EE4C2B">
        <w:rPr>
          <w:rFonts w:ascii="Arial" w:hAnsi="Arial" w:cs="Arial"/>
          <w:b/>
          <w:bCs/>
        </w:rPr>
        <w:tab/>
      </w:r>
      <w:r w:rsidRPr="00EE4C2B">
        <w:rPr>
          <w:rFonts w:ascii="Arial" w:hAnsi="Arial" w:cs="Arial"/>
          <w:b/>
          <w:bCs/>
        </w:rPr>
        <w:tab/>
      </w:r>
      <w:r w:rsidRPr="00EE4C2B">
        <w:rPr>
          <w:rFonts w:ascii="Arial" w:hAnsi="Arial" w:cs="Arial"/>
          <w:b/>
          <w:bCs/>
        </w:rPr>
        <w:tab/>
      </w:r>
      <w:r w:rsidRPr="00EE4C2B">
        <w:rPr>
          <w:rFonts w:ascii="Arial" w:hAnsi="Arial" w:cs="Arial"/>
          <w:b/>
          <w:bCs/>
        </w:rPr>
        <w:tab/>
      </w:r>
      <w:r w:rsidRPr="00EE4C2B">
        <w:rPr>
          <w:rFonts w:ascii="Arial" w:hAnsi="Arial" w:cs="Arial"/>
          <w:b/>
          <w:bCs/>
        </w:rPr>
        <w:tab/>
      </w:r>
      <w:r w:rsidRPr="00EE4C2B">
        <w:rPr>
          <w:rFonts w:ascii="Arial" w:hAnsi="Arial" w:cs="Arial"/>
          <w:b/>
          <w:bCs/>
        </w:rPr>
        <w:tab/>
      </w:r>
      <w:r w:rsidRPr="00EE4C2B">
        <w:rPr>
          <w:rFonts w:ascii="Arial" w:hAnsi="Arial" w:cs="Arial"/>
          <w:b/>
          <w:bCs/>
          <w:u w:val="single"/>
        </w:rPr>
        <w:t>Limits</w:t>
      </w:r>
    </w:p>
    <w:p w:rsidR="001A0AF3" w:rsidRDefault="00347CAA" w:rsidP="00C7004F">
      <w:pPr>
        <w:tabs>
          <w:tab w:val="left" w:pos="630"/>
          <w:tab w:val="left" w:pos="1224"/>
          <w:tab w:val="left" w:pos="1800"/>
          <w:tab w:val="left" w:pos="2340"/>
          <w:tab w:val="left" w:pos="2952"/>
          <w:tab w:val="left" w:pos="3528"/>
          <w:tab w:val="left" w:pos="4104"/>
          <w:tab w:val="left" w:pos="4680"/>
          <w:tab w:val="left" w:pos="5256"/>
          <w:tab w:val="left" w:pos="5832"/>
          <w:tab w:val="left" w:pos="6408"/>
          <w:tab w:val="left" w:pos="6984"/>
          <w:tab w:val="left" w:pos="7560"/>
          <w:tab w:val="left" w:pos="8136"/>
          <w:tab w:val="left" w:pos="8712"/>
          <w:tab w:val="left" w:pos="9288"/>
          <w:tab w:val="left" w:pos="9864"/>
        </w:tabs>
        <w:ind w:left="5400" w:hanging="4050"/>
        <w:rPr>
          <w:rFonts w:ascii="Arial" w:hAnsi="Arial" w:cs="Arial"/>
        </w:rPr>
      </w:pPr>
      <w:r w:rsidRPr="00EE4C2B">
        <w:rPr>
          <w:rFonts w:ascii="Arial" w:hAnsi="Arial" w:cs="Arial"/>
        </w:rPr>
        <w:t>Accounting</w:t>
      </w:r>
      <w:r w:rsidRPr="00EE4C2B">
        <w:rPr>
          <w:rFonts w:ascii="Arial" w:hAnsi="Arial" w:cs="Arial"/>
        </w:rPr>
        <w:tab/>
      </w:r>
      <w:r w:rsidRPr="00EE4C2B">
        <w:rPr>
          <w:rFonts w:ascii="Arial" w:hAnsi="Arial" w:cs="Arial"/>
        </w:rPr>
        <w:tab/>
      </w:r>
      <w:r w:rsidRPr="00EE4C2B">
        <w:rPr>
          <w:rFonts w:ascii="Arial" w:hAnsi="Arial" w:cs="Arial"/>
        </w:rPr>
        <w:tab/>
      </w:r>
      <w:r w:rsidR="00EE3236">
        <w:rPr>
          <w:rFonts w:ascii="Arial" w:hAnsi="Arial" w:cs="Arial"/>
        </w:rPr>
        <w:tab/>
      </w:r>
      <w:r w:rsidR="00EE3236">
        <w:rPr>
          <w:rFonts w:ascii="Arial" w:hAnsi="Arial" w:cs="Arial"/>
        </w:rPr>
        <w:tab/>
      </w:r>
      <w:r w:rsidR="001A0AF3">
        <w:rPr>
          <w:rFonts w:ascii="Arial" w:hAnsi="Arial" w:cs="Arial"/>
        </w:rPr>
        <w:t xml:space="preserve">          </w:t>
      </w:r>
      <w:r w:rsidRPr="00EE4C2B">
        <w:rPr>
          <w:rFonts w:ascii="Arial" w:hAnsi="Arial" w:cs="Arial"/>
        </w:rPr>
        <w:t>$1,000,000 per occurrence,</w:t>
      </w:r>
      <w:r w:rsidR="001F71D8" w:rsidRPr="00EE4C2B">
        <w:rPr>
          <w:rFonts w:ascii="Arial" w:hAnsi="Arial" w:cs="Arial"/>
        </w:rPr>
        <w:t xml:space="preserve"> </w:t>
      </w:r>
      <w:r w:rsidR="001A0AF3">
        <w:rPr>
          <w:rFonts w:ascii="Arial" w:hAnsi="Arial" w:cs="Arial"/>
        </w:rPr>
        <w:t xml:space="preserve">        </w:t>
      </w:r>
    </w:p>
    <w:p w:rsidR="00347CAA" w:rsidRPr="00EE4C2B" w:rsidRDefault="001A0AF3" w:rsidP="00C7004F">
      <w:pPr>
        <w:tabs>
          <w:tab w:val="left" w:pos="630"/>
          <w:tab w:val="left" w:pos="1224"/>
          <w:tab w:val="left" w:pos="1800"/>
          <w:tab w:val="left" w:pos="2340"/>
          <w:tab w:val="left" w:pos="2952"/>
          <w:tab w:val="left" w:pos="3528"/>
          <w:tab w:val="left" w:pos="4104"/>
          <w:tab w:val="left" w:pos="4680"/>
          <w:tab w:val="left" w:pos="5256"/>
          <w:tab w:val="left" w:pos="5832"/>
          <w:tab w:val="left" w:pos="6408"/>
          <w:tab w:val="left" w:pos="6984"/>
          <w:tab w:val="left" w:pos="7560"/>
          <w:tab w:val="left" w:pos="8136"/>
          <w:tab w:val="left" w:pos="8712"/>
          <w:tab w:val="left" w:pos="9288"/>
          <w:tab w:val="left" w:pos="9864"/>
        </w:tabs>
        <w:ind w:left="5400" w:hanging="405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347CAA" w:rsidRPr="00EE4C2B">
        <w:rPr>
          <w:rFonts w:ascii="Arial" w:hAnsi="Arial" w:cs="Arial"/>
        </w:rPr>
        <w:t xml:space="preserve">$3,000,000 </w:t>
      </w:r>
      <w:r w:rsidR="00EE3236">
        <w:rPr>
          <w:rFonts w:ascii="Arial" w:hAnsi="Arial" w:cs="Arial"/>
        </w:rPr>
        <w:t>a</w:t>
      </w:r>
      <w:r w:rsidR="00347CAA" w:rsidRPr="00EE4C2B">
        <w:rPr>
          <w:rFonts w:ascii="Arial" w:hAnsi="Arial" w:cs="Arial"/>
        </w:rPr>
        <w:t>ggregate</w:t>
      </w:r>
    </w:p>
    <w:p w:rsidR="00347CAA" w:rsidRPr="00EE4C2B" w:rsidRDefault="00347CAA" w:rsidP="00C7004F">
      <w:pPr>
        <w:tabs>
          <w:tab w:val="left" w:pos="-1080"/>
          <w:tab w:val="left" w:pos="-504"/>
          <w:tab w:val="left" w:pos="630"/>
          <w:tab w:val="left" w:pos="1224"/>
          <w:tab w:val="left" w:pos="1260"/>
          <w:tab w:val="left" w:pos="1800"/>
          <w:tab w:val="left" w:pos="2160"/>
          <w:tab w:val="left" w:pos="2340"/>
          <w:tab w:val="left" w:pos="2520"/>
          <w:tab w:val="left" w:pos="2952"/>
          <w:tab w:val="left" w:pos="3528"/>
          <w:tab w:val="left" w:pos="3780"/>
          <w:tab w:val="left" w:pos="4104"/>
          <w:tab w:val="left" w:pos="4320"/>
          <w:tab w:val="left" w:pos="4680"/>
          <w:tab w:val="left" w:pos="5040"/>
          <w:tab w:val="left" w:pos="5256"/>
          <w:tab w:val="left" w:pos="5760"/>
          <w:tab w:val="left" w:pos="5832"/>
          <w:tab w:val="left" w:pos="6120"/>
          <w:tab w:val="left" w:pos="6300"/>
          <w:tab w:val="left" w:pos="6660"/>
          <w:tab w:val="left" w:pos="6984"/>
          <w:tab w:val="left" w:pos="7560"/>
          <w:tab w:val="left" w:pos="7920"/>
          <w:tab w:val="left" w:pos="8712"/>
          <w:tab w:val="left" w:pos="9288"/>
          <w:tab w:val="left" w:pos="10080"/>
        </w:tabs>
        <w:ind w:left="1980"/>
        <w:rPr>
          <w:rFonts w:ascii="Arial" w:hAnsi="Arial" w:cs="Arial"/>
        </w:rPr>
      </w:pPr>
      <w:r w:rsidRPr="00EE4C2B">
        <w:rPr>
          <w:rFonts w:ascii="Arial" w:hAnsi="Arial" w:cs="Arial"/>
        </w:rPr>
        <w:tab/>
      </w:r>
      <w:r w:rsidRPr="00EE4C2B">
        <w:rPr>
          <w:rFonts w:ascii="Arial" w:hAnsi="Arial" w:cs="Arial"/>
        </w:rPr>
        <w:tab/>
      </w:r>
    </w:p>
    <w:p w:rsidR="001A0AF3" w:rsidRDefault="00347CAA" w:rsidP="00C7004F">
      <w:pPr>
        <w:tabs>
          <w:tab w:val="left" w:pos="-1080"/>
          <w:tab w:val="left" w:pos="-504"/>
          <w:tab w:val="left" w:pos="630"/>
          <w:tab w:val="left" w:pos="1224"/>
          <w:tab w:val="left" w:pos="1800"/>
          <w:tab w:val="left" w:pos="2340"/>
          <w:tab w:val="left" w:pos="2952"/>
          <w:tab w:val="left" w:pos="3528"/>
          <w:tab w:val="left" w:pos="4104"/>
          <w:tab w:val="left" w:pos="4680"/>
          <w:tab w:val="left" w:pos="5256"/>
          <w:tab w:val="left" w:pos="5832"/>
          <w:tab w:val="left" w:pos="6408"/>
          <w:tab w:val="left" w:pos="6984"/>
          <w:tab w:val="left" w:pos="7560"/>
          <w:tab w:val="left" w:pos="8136"/>
          <w:tab w:val="left" w:pos="8712"/>
          <w:tab w:val="left" w:pos="9288"/>
          <w:tab w:val="left" w:pos="9864"/>
        </w:tabs>
        <w:ind w:left="5400" w:hanging="4050"/>
        <w:rPr>
          <w:rFonts w:ascii="Arial" w:hAnsi="Arial" w:cs="Arial"/>
        </w:rPr>
      </w:pPr>
      <w:r w:rsidRPr="00EE4C2B">
        <w:rPr>
          <w:rFonts w:ascii="Arial" w:hAnsi="Arial" w:cs="Arial"/>
        </w:rPr>
        <w:t>Insurance/Risk Management</w:t>
      </w:r>
      <w:r w:rsidRPr="00EE4C2B">
        <w:rPr>
          <w:rFonts w:ascii="Arial" w:hAnsi="Arial" w:cs="Arial"/>
        </w:rPr>
        <w:tab/>
      </w:r>
      <w:r w:rsidRPr="00EE4C2B">
        <w:rPr>
          <w:rFonts w:ascii="Arial" w:hAnsi="Arial" w:cs="Arial"/>
        </w:rPr>
        <w:tab/>
      </w:r>
      <w:r w:rsidR="001A0AF3">
        <w:rPr>
          <w:rFonts w:ascii="Arial" w:hAnsi="Arial" w:cs="Arial"/>
        </w:rPr>
        <w:tab/>
      </w:r>
      <w:r w:rsidR="001A0AF3">
        <w:rPr>
          <w:rFonts w:ascii="Arial" w:hAnsi="Arial" w:cs="Arial"/>
        </w:rPr>
        <w:tab/>
      </w:r>
      <w:r w:rsidRPr="00EE4C2B">
        <w:rPr>
          <w:rFonts w:ascii="Arial" w:hAnsi="Arial" w:cs="Arial"/>
        </w:rPr>
        <w:t xml:space="preserve">$1,000,000 per occurrence, </w:t>
      </w:r>
    </w:p>
    <w:p w:rsidR="00347CAA" w:rsidRPr="00EE4C2B" w:rsidRDefault="001A0AF3" w:rsidP="00C7004F">
      <w:pPr>
        <w:tabs>
          <w:tab w:val="left" w:pos="-1080"/>
          <w:tab w:val="left" w:pos="-504"/>
          <w:tab w:val="left" w:pos="630"/>
          <w:tab w:val="left" w:pos="1224"/>
          <w:tab w:val="left" w:pos="1800"/>
          <w:tab w:val="left" w:pos="2340"/>
          <w:tab w:val="left" w:pos="2952"/>
          <w:tab w:val="left" w:pos="3528"/>
          <w:tab w:val="left" w:pos="4104"/>
          <w:tab w:val="left" w:pos="4680"/>
          <w:tab w:val="left" w:pos="5256"/>
          <w:tab w:val="left" w:pos="5832"/>
          <w:tab w:val="left" w:pos="6408"/>
          <w:tab w:val="left" w:pos="6984"/>
          <w:tab w:val="left" w:pos="7560"/>
          <w:tab w:val="left" w:pos="8136"/>
          <w:tab w:val="left" w:pos="8712"/>
          <w:tab w:val="left" w:pos="9288"/>
          <w:tab w:val="left" w:pos="9864"/>
        </w:tabs>
        <w:ind w:left="5400" w:hanging="405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347CAA" w:rsidRPr="00EE4C2B">
        <w:rPr>
          <w:rFonts w:ascii="Arial" w:hAnsi="Arial" w:cs="Arial"/>
        </w:rPr>
        <w:t>$3,000,000 aggregate</w:t>
      </w:r>
    </w:p>
    <w:p w:rsidR="00347CAA" w:rsidRPr="00EE4C2B" w:rsidRDefault="00347CAA" w:rsidP="001A0AF3">
      <w:pPr>
        <w:tabs>
          <w:tab w:val="lef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360"/>
        <w:jc w:val="both"/>
        <w:rPr>
          <w:rFonts w:ascii="Arial" w:hAnsi="Arial" w:cs="Arial"/>
        </w:rPr>
      </w:pPr>
    </w:p>
    <w:p w:rsidR="00347CAA" w:rsidRPr="00EE4C2B" w:rsidRDefault="00347CAA" w:rsidP="001A0AF3">
      <w:pPr>
        <w:tabs>
          <w:tab w:val="left" w:pos="1080"/>
        </w:tabs>
        <w:ind w:left="1080" w:hanging="360"/>
        <w:jc w:val="both"/>
        <w:rPr>
          <w:rFonts w:ascii="Arial" w:hAnsi="Arial" w:cs="Arial"/>
        </w:rPr>
      </w:pPr>
      <w:r w:rsidRPr="00EE4C2B">
        <w:rPr>
          <w:rFonts w:ascii="Arial" w:hAnsi="Arial" w:cs="Arial"/>
        </w:rPr>
        <w:t xml:space="preserve">U. </w:t>
      </w:r>
      <w:r w:rsidRPr="00EE4C2B">
        <w:rPr>
          <w:rFonts w:ascii="Arial" w:hAnsi="Arial" w:cs="Arial"/>
        </w:rPr>
        <w:tab/>
      </w:r>
      <w:r w:rsidRPr="00EE4C2B">
        <w:rPr>
          <w:rFonts w:ascii="Arial" w:hAnsi="Arial" w:cs="Arial"/>
          <w:b/>
          <w:u w:val="single"/>
        </w:rPr>
        <w:t>ANNOUNCEMENT OF AWARD</w:t>
      </w:r>
      <w:r w:rsidRPr="00EE4C2B">
        <w:rPr>
          <w:rFonts w:ascii="Arial" w:hAnsi="Arial" w:cs="Arial"/>
          <w:b/>
        </w:rPr>
        <w:t xml:space="preserve">:  </w:t>
      </w:r>
      <w:r w:rsidRPr="00EE4C2B">
        <w:rPr>
          <w:rFonts w:ascii="Arial" w:hAnsi="Arial" w:cs="Arial"/>
        </w:rPr>
        <w:t xml:space="preserve">Upon the award or the announcement of the decision to award a contract as a result of this solicitation, the purchasing agency will publicly post such notice on the DGS/DPS </w:t>
      </w:r>
      <w:proofErr w:type="spellStart"/>
      <w:r w:rsidRPr="00EE4C2B">
        <w:rPr>
          <w:rFonts w:ascii="Arial" w:hAnsi="Arial" w:cs="Arial"/>
        </w:rPr>
        <w:t>eVA</w:t>
      </w:r>
      <w:proofErr w:type="spellEnd"/>
      <w:r w:rsidRPr="00EE4C2B">
        <w:rPr>
          <w:rFonts w:ascii="Arial" w:hAnsi="Arial" w:cs="Arial"/>
        </w:rPr>
        <w:t xml:space="preserve"> VBO (</w:t>
      </w:r>
      <w:hyperlink r:id="rId13" w:history="1">
        <w:r w:rsidRPr="00EE4C2B">
          <w:rPr>
            <w:rStyle w:val="Hyperlink"/>
            <w:rFonts w:ascii="Arial" w:hAnsi="Arial" w:cs="Arial"/>
          </w:rPr>
          <w:t>www.eva.virginia.gov</w:t>
        </w:r>
      </w:hyperlink>
      <w:r w:rsidRPr="00EE4C2B">
        <w:rPr>
          <w:rFonts w:ascii="Arial" w:hAnsi="Arial" w:cs="Arial"/>
        </w:rPr>
        <w:t>) for a minimum of 10 days.</w:t>
      </w:r>
    </w:p>
    <w:p w:rsidR="00347CAA" w:rsidRPr="00EE4C2B" w:rsidRDefault="00347CAA" w:rsidP="001A0AF3">
      <w:pPr>
        <w:tabs>
          <w:tab w:val="left" w:pos="1080"/>
        </w:tabs>
        <w:ind w:left="1080" w:hanging="360"/>
        <w:jc w:val="both"/>
        <w:rPr>
          <w:rFonts w:ascii="Arial" w:hAnsi="Arial" w:cs="Arial"/>
        </w:rPr>
      </w:pPr>
    </w:p>
    <w:p w:rsidR="00347CAA" w:rsidRPr="00EE4C2B" w:rsidRDefault="00347CAA" w:rsidP="001A0AF3">
      <w:pPr>
        <w:tabs>
          <w:tab w:val="lef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360"/>
        <w:jc w:val="both"/>
        <w:rPr>
          <w:rFonts w:ascii="Arial" w:hAnsi="Arial" w:cs="Arial"/>
        </w:rPr>
      </w:pPr>
      <w:r w:rsidRPr="00EE4C2B">
        <w:rPr>
          <w:rFonts w:ascii="Arial" w:hAnsi="Arial" w:cs="Arial"/>
        </w:rPr>
        <w:t>V.</w:t>
      </w:r>
      <w:r w:rsidRPr="00EE4C2B">
        <w:rPr>
          <w:rFonts w:ascii="Arial" w:hAnsi="Arial" w:cs="Arial"/>
        </w:rPr>
        <w:tab/>
      </w:r>
      <w:r w:rsidRPr="00EE4C2B">
        <w:rPr>
          <w:rFonts w:ascii="Arial" w:hAnsi="Arial" w:cs="Arial"/>
          <w:b/>
          <w:u w:val="single"/>
        </w:rPr>
        <w:t>DRUG-FREE WORKPLACE:</w:t>
      </w:r>
      <w:r w:rsidRPr="00EE4C2B">
        <w:rPr>
          <w:rFonts w:ascii="Arial" w:hAnsi="Arial" w:cs="Arial"/>
        </w:rPr>
        <w:t xml:space="preserve"> During the performance of this contract, the contractor agrees to (</w:t>
      </w:r>
      <w:proofErr w:type="spellStart"/>
      <w:r w:rsidRPr="00EE4C2B">
        <w:rPr>
          <w:rFonts w:ascii="Arial" w:hAnsi="Arial" w:cs="Arial"/>
        </w:rPr>
        <w:t>i</w:t>
      </w:r>
      <w:proofErr w:type="spellEnd"/>
      <w:r w:rsidRPr="00EE4C2B">
        <w:rPr>
          <w:rFonts w:ascii="Arial" w:hAnsi="Arial" w:cs="Arial"/>
        </w:rPr>
        <w:t xml:space="preserve">) provide a drug-free workplace for the contractor's employees; (ii) post in conspicuous places, available to employees and applicants for employment, a statement notifying employees that the unlawful manufacture, sale, distribution, dispensation, possession, or use of a controlled substance or marijuana is prohibited in the contractor's workplace and specifying the actions that will be taken against employees for violations of such prohibition; (iii) state in all solicitations or advertisements for employees placed by or on behalf of the contractor that the contractor maintains a drug-free workplace; and (iv) include the provisions of the foregoing clauses in every subcontract or purchase order of over $10,000, so that the provisions will be binding upon each subcontractor or vendor. </w:t>
      </w:r>
    </w:p>
    <w:p w:rsidR="00347CAA" w:rsidRPr="00EE4C2B" w:rsidRDefault="00347CAA" w:rsidP="00347CAA">
      <w:pPr>
        <w:jc w:val="both"/>
        <w:rPr>
          <w:rFonts w:ascii="Arial" w:hAnsi="Arial" w:cs="Arial"/>
        </w:rPr>
      </w:pPr>
    </w:p>
    <w:p w:rsidR="00347CAA" w:rsidRPr="00EE4C2B" w:rsidRDefault="00347CAA" w:rsidP="00C7004F">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jc w:val="both"/>
        <w:rPr>
          <w:rFonts w:ascii="Arial" w:hAnsi="Arial" w:cs="Arial"/>
        </w:rPr>
      </w:pPr>
      <w:r w:rsidRPr="00EE4C2B">
        <w:rPr>
          <w:rFonts w:ascii="Arial" w:hAnsi="Arial" w:cs="Arial"/>
        </w:rPr>
        <w:t>For the purposes of this section, “</w:t>
      </w:r>
      <w:r w:rsidRPr="00EE4C2B">
        <w:rPr>
          <w:rFonts w:ascii="Arial" w:hAnsi="Arial" w:cs="Arial"/>
          <w:i/>
        </w:rPr>
        <w:t>drug-free workplace”</w:t>
      </w:r>
      <w:r w:rsidRPr="00EE4C2B">
        <w:rPr>
          <w:rFonts w:ascii="Arial" w:hAnsi="Arial" w:cs="Arial"/>
        </w:rPr>
        <w:t xml:space="preserve"> means a site for the performance of work done in connection with a specific contract awarded to a contractor, the employees of whom are prohibited from engaging in the unlawful manufacture, sale, distribution, dispensation, possession or use of any controlled substance or marijuana during the performance of the contract.</w:t>
      </w:r>
    </w:p>
    <w:p w:rsidR="00084C21" w:rsidRPr="00EE4C2B" w:rsidRDefault="00084C21" w:rsidP="00084C2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Arial" w:hAnsi="Arial" w:cs="Arial"/>
          <w:b/>
        </w:rPr>
      </w:pPr>
    </w:p>
    <w:p w:rsidR="00347CAA" w:rsidRPr="00EE4C2B" w:rsidRDefault="00347CAA" w:rsidP="00A05241">
      <w:pPr>
        <w:tabs>
          <w:tab w:val="lef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360"/>
        <w:jc w:val="both"/>
        <w:rPr>
          <w:rFonts w:ascii="Arial" w:hAnsi="Arial" w:cs="Arial"/>
        </w:rPr>
      </w:pPr>
      <w:r w:rsidRPr="00EE4C2B">
        <w:rPr>
          <w:rFonts w:ascii="Arial" w:hAnsi="Arial" w:cs="Arial"/>
        </w:rPr>
        <w:t>W.</w:t>
      </w:r>
      <w:r w:rsidRPr="00EE4C2B">
        <w:rPr>
          <w:rFonts w:ascii="Arial" w:hAnsi="Arial" w:cs="Arial"/>
        </w:rPr>
        <w:tab/>
      </w:r>
      <w:r w:rsidRPr="00EE4C2B">
        <w:rPr>
          <w:rFonts w:ascii="Arial" w:hAnsi="Arial" w:cs="Arial"/>
          <w:b/>
          <w:u w:val="single"/>
        </w:rPr>
        <w:t>NONDISCRIMINATION OF CONTRACTORS</w:t>
      </w:r>
      <w:r w:rsidRPr="00EE4C2B">
        <w:rPr>
          <w:rFonts w:ascii="Arial" w:hAnsi="Arial" w:cs="Arial"/>
          <w:u w:val="single"/>
        </w:rPr>
        <w:t>:</w:t>
      </w:r>
      <w:r w:rsidRPr="00EE4C2B">
        <w:rPr>
          <w:rFonts w:ascii="Arial" w:hAnsi="Arial" w:cs="Arial"/>
        </w:rPr>
        <w:t xml:space="preserve">  A</w:t>
      </w:r>
      <w:r w:rsidR="00084C21" w:rsidRPr="00EE4C2B">
        <w:rPr>
          <w:rFonts w:ascii="Arial" w:hAnsi="Arial" w:cs="Arial"/>
        </w:rPr>
        <w:t>n</w:t>
      </w:r>
      <w:r w:rsidRPr="00EE4C2B">
        <w:rPr>
          <w:rFonts w:ascii="Arial" w:hAnsi="Arial" w:cs="Arial"/>
        </w:rPr>
        <w:t xml:space="preserve"> </w:t>
      </w:r>
      <w:proofErr w:type="spellStart"/>
      <w:r w:rsidRPr="00EE4C2B">
        <w:rPr>
          <w:rFonts w:ascii="Arial" w:hAnsi="Arial" w:cs="Arial"/>
        </w:rPr>
        <w:t>offeror</w:t>
      </w:r>
      <w:proofErr w:type="spellEnd"/>
      <w:r w:rsidRPr="00EE4C2B">
        <w:rPr>
          <w:rFonts w:ascii="Arial" w:hAnsi="Arial" w:cs="Arial"/>
        </w:rPr>
        <w:t xml:space="preserve">, or contractor shall not be discriminated against in the solicitation or award of this contract because of </w:t>
      </w:r>
      <w:r w:rsidRPr="00EE4C2B">
        <w:rPr>
          <w:rFonts w:ascii="Arial" w:hAnsi="Arial" w:cs="Arial"/>
          <w:kern w:val="2"/>
        </w:rPr>
        <w:t xml:space="preserve">race, religion, color, sex, national origin, age, disability, </w:t>
      </w:r>
      <w:r w:rsidRPr="00EE4C2B">
        <w:rPr>
          <w:rFonts w:ascii="Arial" w:hAnsi="Arial" w:cs="Arial"/>
        </w:rPr>
        <w:t xml:space="preserve">faith-based organizational status, any other basis prohibited by state law relating to discrimination in employment or because the </w:t>
      </w:r>
      <w:proofErr w:type="spellStart"/>
      <w:r w:rsidRPr="00EE4C2B">
        <w:rPr>
          <w:rFonts w:ascii="Arial" w:hAnsi="Arial" w:cs="Arial"/>
        </w:rPr>
        <w:t>offeror</w:t>
      </w:r>
      <w:proofErr w:type="spellEnd"/>
      <w:r w:rsidRPr="00EE4C2B">
        <w:rPr>
          <w:rFonts w:ascii="Arial" w:hAnsi="Arial" w:cs="Arial"/>
        </w:rPr>
        <w:t xml:space="preserve"> employs ex-offenders </w:t>
      </w:r>
      <w:r w:rsidRPr="00EE4C2B">
        <w:rPr>
          <w:rFonts w:ascii="Arial" w:hAnsi="Arial" w:cs="Arial"/>
          <w:iCs/>
        </w:rPr>
        <w:lastRenderedPageBreak/>
        <w:t>unless the state agency, department or institution has made a written determination that employing ex-offenders on the specific contract is not in its best interest</w:t>
      </w:r>
      <w:r w:rsidRPr="00EE4C2B">
        <w:rPr>
          <w:rFonts w:ascii="Arial" w:hAnsi="Arial" w:cs="Arial"/>
        </w:rPr>
        <w:t>.  If the award of this contract is made to a faith-based organization and an individual, who applies for or receives goods, services, or disbursements provided pursuant to this contract objects to the religious character of the faith-based organization from which the individual receives or would receive the goods, services, or disbursements, the public body shall offer the individual, within a reasonable period of time after the date of his objection, access to equivalent goods, services, or disbursements from an alternative provider.</w:t>
      </w:r>
    </w:p>
    <w:p w:rsidR="00347CAA" w:rsidRPr="00EE4C2B" w:rsidRDefault="00347CAA" w:rsidP="00A05241">
      <w:pPr>
        <w:tabs>
          <w:tab w:val="lef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360"/>
        <w:jc w:val="both"/>
        <w:rPr>
          <w:rFonts w:ascii="Arial" w:hAnsi="Arial" w:cs="Arial"/>
        </w:rPr>
      </w:pPr>
    </w:p>
    <w:p w:rsidR="00347CAA" w:rsidRPr="00EE4C2B" w:rsidRDefault="00347CAA" w:rsidP="00A05241">
      <w:pPr>
        <w:tabs>
          <w:tab w:val="left" w:pos="360"/>
          <w:tab w:val="left" w:pos="1080"/>
          <w:tab w:val="left" w:pos="8730"/>
        </w:tabs>
        <w:autoSpaceDE w:val="0"/>
        <w:autoSpaceDN w:val="0"/>
        <w:adjustRightInd w:val="0"/>
        <w:ind w:left="1080" w:hanging="360"/>
        <w:jc w:val="both"/>
        <w:rPr>
          <w:rFonts w:ascii="Arial" w:hAnsi="Arial" w:cs="Arial"/>
        </w:rPr>
      </w:pPr>
      <w:r w:rsidRPr="00EE4C2B">
        <w:rPr>
          <w:rFonts w:ascii="Arial" w:hAnsi="Arial" w:cs="Arial"/>
          <w:snapToGrid w:val="0"/>
        </w:rPr>
        <w:t>X.</w:t>
      </w:r>
      <w:r w:rsidRPr="00EE4C2B">
        <w:rPr>
          <w:rFonts w:ascii="Arial" w:hAnsi="Arial" w:cs="Arial"/>
          <w:snapToGrid w:val="0"/>
        </w:rPr>
        <w:tab/>
      </w:r>
      <w:proofErr w:type="spellStart"/>
      <w:r w:rsidRPr="00EE4C2B">
        <w:rPr>
          <w:rFonts w:ascii="Arial" w:hAnsi="Arial" w:cs="Arial"/>
          <w:b/>
          <w:bCs/>
          <w:u w:val="single"/>
        </w:rPr>
        <w:t>eVA</w:t>
      </w:r>
      <w:proofErr w:type="spellEnd"/>
      <w:r w:rsidRPr="00EE4C2B">
        <w:rPr>
          <w:rFonts w:ascii="Arial" w:hAnsi="Arial" w:cs="Arial"/>
          <w:b/>
          <w:bCs/>
          <w:u w:val="single"/>
        </w:rPr>
        <w:t xml:space="preserve"> BUSINESS-TO-GOVERNMENT VENDOR REGISTRATION</w:t>
      </w:r>
      <w:r w:rsidRPr="00EE4C2B">
        <w:rPr>
          <w:rFonts w:ascii="Arial" w:hAnsi="Arial" w:cs="Arial"/>
          <w:b/>
          <w:bCs/>
        </w:rPr>
        <w:t xml:space="preserve">: </w:t>
      </w:r>
      <w:r w:rsidRPr="00EE4C2B">
        <w:rPr>
          <w:rFonts w:ascii="Arial" w:hAnsi="Arial" w:cs="Arial"/>
        </w:rPr>
        <w:t xml:space="preserve">The </w:t>
      </w:r>
      <w:proofErr w:type="spellStart"/>
      <w:r w:rsidRPr="00EE4C2B">
        <w:rPr>
          <w:rFonts w:ascii="Arial" w:hAnsi="Arial" w:cs="Arial"/>
        </w:rPr>
        <w:t>eVA</w:t>
      </w:r>
      <w:proofErr w:type="spellEnd"/>
      <w:r w:rsidRPr="00EE4C2B">
        <w:rPr>
          <w:rFonts w:ascii="Arial" w:hAnsi="Arial" w:cs="Arial"/>
        </w:rPr>
        <w:t xml:space="preserve"> Internet electronic procurement solution, website portal www.eVA.virginia.gov, streamlines and automates government purchasing activities in the Commonwealth. The </w:t>
      </w:r>
      <w:proofErr w:type="spellStart"/>
      <w:r w:rsidRPr="00EE4C2B">
        <w:rPr>
          <w:rFonts w:ascii="Arial" w:hAnsi="Arial" w:cs="Arial"/>
        </w:rPr>
        <w:t>eVA</w:t>
      </w:r>
      <w:proofErr w:type="spellEnd"/>
      <w:r w:rsidRPr="00EE4C2B">
        <w:rPr>
          <w:rFonts w:ascii="Arial" w:hAnsi="Arial" w:cs="Arial"/>
        </w:rPr>
        <w:t xml:space="preserve"> portal is the gateway for vendors to conduct business with state agencies and public bodies.  All vendors desiring to provide goods and/or services to the Commonwealth shall participate in the </w:t>
      </w:r>
      <w:proofErr w:type="spellStart"/>
      <w:r w:rsidRPr="00EE4C2B">
        <w:rPr>
          <w:rFonts w:ascii="Arial" w:hAnsi="Arial" w:cs="Arial"/>
        </w:rPr>
        <w:t>eVA</w:t>
      </w:r>
      <w:proofErr w:type="spellEnd"/>
      <w:r w:rsidRPr="00EE4C2B">
        <w:rPr>
          <w:rFonts w:ascii="Arial" w:hAnsi="Arial" w:cs="Arial"/>
        </w:rPr>
        <w:t xml:space="preserve"> Internet </w:t>
      </w:r>
      <w:proofErr w:type="spellStart"/>
      <w:r w:rsidRPr="00EE4C2B">
        <w:rPr>
          <w:rFonts w:ascii="Arial" w:hAnsi="Arial" w:cs="Arial"/>
        </w:rPr>
        <w:t>eprocurement</w:t>
      </w:r>
      <w:proofErr w:type="spellEnd"/>
      <w:r w:rsidRPr="00EE4C2B">
        <w:rPr>
          <w:rFonts w:ascii="Arial" w:hAnsi="Arial" w:cs="Arial"/>
        </w:rPr>
        <w:t xml:space="preserve"> solution either through the </w:t>
      </w:r>
      <w:proofErr w:type="spellStart"/>
      <w:r w:rsidRPr="00EE4C2B">
        <w:rPr>
          <w:rFonts w:ascii="Arial" w:hAnsi="Arial" w:cs="Arial"/>
        </w:rPr>
        <w:t>eVA</w:t>
      </w:r>
      <w:proofErr w:type="spellEnd"/>
      <w:r w:rsidRPr="00EE4C2B">
        <w:rPr>
          <w:rFonts w:ascii="Arial" w:hAnsi="Arial" w:cs="Arial"/>
        </w:rPr>
        <w:t xml:space="preserve"> Basic Vendor Registration Service or </w:t>
      </w:r>
      <w:proofErr w:type="spellStart"/>
      <w:r w:rsidRPr="00EE4C2B">
        <w:rPr>
          <w:rFonts w:ascii="Arial" w:hAnsi="Arial" w:cs="Arial"/>
        </w:rPr>
        <w:t>eVA</w:t>
      </w:r>
      <w:proofErr w:type="spellEnd"/>
      <w:r w:rsidRPr="00EE4C2B">
        <w:rPr>
          <w:rFonts w:ascii="Arial" w:hAnsi="Arial" w:cs="Arial"/>
        </w:rPr>
        <w:t xml:space="preserve"> Premium Vendor Registration Service. All bidders or </w:t>
      </w:r>
      <w:proofErr w:type="spellStart"/>
      <w:r w:rsidRPr="00EE4C2B">
        <w:rPr>
          <w:rFonts w:ascii="Arial" w:hAnsi="Arial" w:cs="Arial"/>
        </w:rPr>
        <w:t>offerors</w:t>
      </w:r>
      <w:proofErr w:type="spellEnd"/>
      <w:r w:rsidRPr="00EE4C2B">
        <w:rPr>
          <w:rFonts w:ascii="Arial" w:hAnsi="Arial" w:cs="Arial"/>
        </w:rPr>
        <w:t xml:space="preserve"> must register in </w:t>
      </w:r>
      <w:proofErr w:type="spellStart"/>
      <w:r w:rsidRPr="00EE4C2B">
        <w:rPr>
          <w:rFonts w:ascii="Arial" w:hAnsi="Arial" w:cs="Arial"/>
        </w:rPr>
        <w:t>eVA</w:t>
      </w:r>
      <w:proofErr w:type="spellEnd"/>
      <w:r w:rsidRPr="00EE4C2B">
        <w:rPr>
          <w:rFonts w:ascii="Arial" w:hAnsi="Arial" w:cs="Arial"/>
        </w:rPr>
        <w:t xml:space="preserve"> and pay the Vendor Transaction Fees specified below; failure to register will result in the bid/proposal being rejected.</w:t>
      </w:r>
    </w:p>
    <w:p w:rsidR="00347CAA" w:rsidRPr="00EE4C2B" w:rsidRDefault="00347CAA" w:rsidP="001D4D59">
      <w:pPr>
        <w:tabs>
          <w:tab w:val="left" w:pos="540"/>
        </w:tabs>
        <w:autoSpaceDE w:val="0"/>
        <w:autoSpaceDN w:val="0"/>
        <w:adjustRightInd w:val="0"/>
        <w:ind w:right="1056"/>
        <w:jc w:val="both"/>
        <w:rPr>
          <w:rFonts w:ascii="Arial" w:hAnsi="Arial" w:cs="Arial"/>
        </w:rPr>
      </w:pPr>
    </w:p>
    <w:p w:rsidR="00347CAA" w:rsidRPr="00EE4C2B" w:rsidRDefault="00347CAA" w:rsidP="00120216">
      <w:pPr>
        <w:tabs>
          <w:tab w:val="left" w:pos="540"/>
        </w:tabs>
        <w:autoSpaceDE w:val="0"/>
        <w:autoSpaceDN w:val="0"/>
        <w:adjustRightInd w:val="0"/>
        <w:ind w:left="1080"/>
        <w:jc w:val="both"/>
        <w:rPr>
          <w:rFonts w:ascii="Arial" w:hAnsi="Arial" w:cs="Arial"/>
        </w:rPr>
      </w:pPr>
      <w:r w:rsidRPr="00EE4C2B">
        <w:rPr>
          <w:rFonts w:ascii="Arial" w:hAnsi="Arial" w:cs="Arial"/>
        </w:rPr>
        <w:t>Effective July 1, 2011, vendor registration and registration-renewal fees have been discontinued.  Registration options are as follows:</w:t>
      </w:r>
    </w:p>
    <w:p w:rsidR="00347CAA" w:rsidRPr="00EE4C2B" w:rsidRDefault="00347CAA" w:rsidP="00120216">
      <w:pPr>
        <w:tabs>
          <w:tab w:val="left" w:pos="540"/>
        </w:tabs>
        <w:autoSpaceDE w:val="0"/>
        <w:autoSpaceDN w:val="0"/>
        <w:adjustRightInd w:val="0"/>
        <w:ind w:left="1080" w:right="1056"/>
        <w:jc w:val="both"/>
        <w:rPr>
          <w:rFonts w:ascii="Arial" w:hAnsi="Arial" w:cs="Arial"/>
        </w:rPr>
      </w:pPr>
    </w:p>
    <w:p w:rsidR="00347CAA" w:rsidRPr="00EE4C2B" w:rsidRDefault="00347CAA" w:rsidP="00120216">
      <w:pPr>
        <w:tabs>
          <w:tab w:val="left" w:pos="1440"/>
        </w:tabs>
        <w:autoSpaceDE w:val="0"/>
        <w:autoSpaceDN w:val="0"/>
        <w:adjustRightInd w:val="0"/>
        <w:ind w:left="1440" w:hanging="360"/>
        <w:jc w:val="both"/>
        <w:rPr>
          <w:rFonts w:ascii="Arial" w:hAnsi="Arial" w:cs="Arial"/>
        </w:rPr>
      </w:pPr>
      <w:proofErr w:type="gramStart"/>
      <w:r w:rsidRPr="00EE4C2B">
        <w:rPr>
          <w:rFonts w:ascii="Arial" w:hAnsi="Arial" w:cs="Arial"/>
        </w:rPr>
        <w:t>a</w:t>
      </w:r>
      <w:proofErr w:type="gramEnd"/>
      <w:r w:rsidRPr="00EE4C2B">
        <w:rPr>
          <w:rFonts w:ascii="Arial" w:hAnsi="Arial" w:cs="Arial"/>
        </w:rPr>
        <w:t>.</w:t>
      </w:r>
      <w:r w:rsidRPr="00EE4C2B">
        <w:rPr>
          <w:rFonts w:ascii="Arial" w:hAnsi="Arial" w:cs="Arial"/>
        </w:rPr>
        <w:tab/>
      </w:r>
      <w:proofErr w:type="spellStart"/>
      <w:r w:rsidRPr="00EE4C2B">
        <w:rPr>
          <w:rFonts w:ascii="Arial" w:hAnsi="Arial" w:cs="Arial"/>
        </w:rPr>
        <w:t>eVA</w:t>
      </w:r>
      <w:proofErr w:type="spellEnd"/>
      <w:r w:rsidRPr="00EE4C2B">
        <w:rPr>
          <w:rFonts w:ascii="Arial" w:hAnsi="Arial" w:cs="Arial"/>
        </w:rPr>
        <w:t xml:space="preserve"> Basic Vendor Registration Service: </w:t>
      </w:r>
      <w:proofErr w:type="spellStart"/>
      <w:r w:rsidRPr="00EE4C2B">
        <w:rPr>
          <w:rFonts w:ascii="Arial" w:hAnsi="Arial" w:cs="Arial"/>
        </w:rPr>
        <w:t>eVA</w:t>
      </w:r>
      <w:proofErr w:type="spellEnd"/>
      <w:r w:rsidRPr="00EE4C2B">
        <w:rPr>
          <w:rFonts w:ascii="Arial" w:hAnsi="Arial" w:cs="Arial"/>
        </w:rPr>
        <w:t xml:space="preserve"> Basic Vendor Registration Service includes electronic order receipt, vendor catalog posting, on-line registration, electronic bidding, and the ability to research historical procurement data available in the </w:t>
      </w:r>
      <w:proofErr w:type="spellStart"/>
      <w:r w:rsidRPr="00EE4C2B">
        <w:rPr>
          <w:rFonts w:ascii="Arial" w:hAnsi="Arial" w:cs="Arial"/>
        </w:rPr>
        <w:t>eVA</w:t>
      </w:r>
      <w:proofErr w:type="spellEnd"/>
      <w:r w:rsidRPr="00EE4C2B">
        <w:rPr>
          <w:rFonts w:ascii="Arial" w:hAnsi="Arial" w:cs="Arial"/>
        </w:rPr>
        <w:t xml:space="preserve"> purchase transaction data warehouse.</w:t>
      </w:r>
    </w:p>
    <w:p w:rsidR="00347CAA" w:rsidRPr="00EE4C2B" w:rsidRDefault="00347CAA" w:rsidP="00120216">
      <w:pPr>
        <w:tabs>
          <w:tab w:val="left" w:pos="1440"/>
        </w:tabs>
        <w:autoSpaceDE w:val="0"/>
        <w:autoSpaceDN w:val="0"/>
        <w:adjustRightInd w:val="0"/>
        <w:ind w:left="1440" w:right="1056" w:hanging="360"/>
        <w:jc w:val="both"/>
        <w:rPr>
          <w:rFonts w:ascii="Arial" w:hAnsi="Arial" w:cs="Arial"/>
        </w:rPr>
      </w:pPr>
    </w:p>
    <w:p w:rsidR="00347CAA" w:rsidRPr="00EE4C2B" w:rsidRDefault="00347CAA" w:rsidP="00120216">
      <w:pPr>
        <w:tabs>
          <w:tab w:val="left" w:pos="1440"/>
        </w:tabs>
        <w:autoSpaceDE w:val="0"/>
        <w:autoSpaceDN w:val="0"/>
        <w:adjustRightInd w:val="0"/>
        <w:ind w:left="1440" w:hanging="360"/>
        <w:jc w:val="both"/>
        <w:rPr>
          <w:rFonts w:ascii="Arial" w:hAnsi="Arial" w:cs="Arial"/>
        </w:rPr>
      </w:pPr>
      <w:proofErr w:type="gramStart"/>
      <w:r w:rsidRPr="00EE4C2B">
        <w:rPr>
          <w:rFonts w:ascii="Arial" w:hAnsi="Arial" w:cs="Arial"/>
        </w:rPr>
        <w:t>b</w:t>
      </w:r>
      <w:proofErr w:type="gramEnd"/>
      <w:r w:rsidRPr="00EE4C2B">
        <w:rPr>
          <w:rFonts w:ascii="Arial" w:hAnsi="Arial" w:cs="Arial"/>
        </w:rPr>
        <w:t>.</w:t>
      </w:r>
      <w:r w:rsidRPr="00EE4C2B">
        <w:rPr>
          <w:rFonts w:ascii="Arial" w:hAnsi="Arial" w:cs="Arial"/>
        </w:rPr>
        <w:tab/>
      </w:r>
      <w:proofErr w:type="spellStart"/>
      <w:r w:rsidRPr="00EE4C2B">
        <w:rPr>
          <w:rFonts w:ascii="Arial" w:hAnsi="Arial" w:cs="Arial"/>
        </w:rPr>
        <w:t>eVA</w:t>
      </w:r>
      <w:proofErr w:type="spellEnd"/>
      <w:r w:rsidRPr="00EE4C2B">
        <w:rPr>
          <w:rFonts w:ascii="Arial" w:hAnsi="Arial" w:cs="Arial"/>
        </w:rPr>
        <w:t xml:space="preserve"> Premium Vendor Registration Service: </w:t>
      </w:r>
      <w:proofErr w:type="spellStart"/>
      <w:r w:rsidRPr="00EE4C2B">
        <w:rPr>
          <w:rFonts w:ascii="Arial" w:hAnsi="Arial" w:cs="Arial"/>
        </w:rPr>
        <w:t>eVA</w:t>
      </w:r>
      <w:proofErr w:type="spellEnd"/>
      <w:r w:rsidRPr="00EE4C2B">
        <w:rPr>
          <w:rFonts w:ascii="Arial" w:hAnsi="Arial" w:cs="Arial"/>
        </w:rPr>
        <w:t xml:space="preserve"> Premium Vendor Registration Service includes all benefits of the </w:t>
      </w:r>
      <w:proofErr w:type="spellStart"/>
      <w:r w:rsidRPr="00EE4C2B">
        <w:rPr>
          <w:rFonts w:ascii="Arial" w:hAnsi="Arial" w:cs="Arial"/>
        </w:rPr>
        <w:t>eVA</w:t>
      </w:r>
      <w:proofErr w:type="spellEnd"/>
      <w:r w:rsidRPr="00EE4C2B">
        <w:rPr>
          <w:rFonts w:ascii="Arial" w:hAnsi="Arial" w:cs="Arial"/>
        </w:rPr>
        <w:t xml:space="preserve"> Basic Vendor Registration Service plus automatic email or fax notification of solicitations and amendments.</w:t>
      </w:r>
    </w:p>
    <w:p w:rsidR="00347CAA" w:rsidRPr="00EE4C2B" w:rsidRDefault="00347CAA" w:rsidP="00120216">
      <w:pPr>
        <w:tabs>
          <w:tab w:val="left" w:pos="360"/>
          <w:tab w:val="left" w:pos="1440"/>
        </w:tabs>
        <w:autoSpaceDE w:val="0"/>
        <w:autoSpaceDN w:val="0"/>
        <w:adjustRightInd w:val="0"/>
        <w:ind w:left="1440" w:right="1056" w:hanging="360"/>
        <w:jc w:val="both"/>
        <w:rPr>
          <w:rFonts w:ascii="Arial" w:hAnsi="Arial" w:cs="Arial"/>
        </w:rPr>
      </w:pPr>
    </w:p>
    <w:p w:rsidR="00347CAA" w:rsidRPr="00EE4C2B" w:rsidRDefault="00347CAA" w:rsidP="00C7004F">
      <w:pPr>
        <w:tabs>
          <w:tab w:val="left" w:pos="540"/>
        </w:tabs>
        <w:autoSpaceDE w:val="0"/>
        <w:autoSpaceDN w:val="0"/>
        <w:adjustRightInd w:val="0"/>
        <w:ind w:left="1080"/>
        <w:jc w:val="both"/>
        <w:rPr>
          <w:rFonts w:ascii="Arial" w:hAnsi="Arial" w:cs="Arial"/>
        </w:rPr>
      </w:pPr>
      <w:r w:rsidRPr="00EE4C2B">
        <w:rPr>
          <w:rFonts w:ascii="Arial" w:hAnsi="Arial" w:cs="Arial"/>
        </w:rPr>
        <w:t>Vendor transaction fees are determined by the date the original purchase order is issued and are as follows:</w:t>
      </w:r>
    </w:p>
    <w:p w:rsidR="00347CAA" w:rsidRPr="00EE4C2B" w:rsidRDefault="00347CAA" w:rsidP="001D4D59">
      <w:pPr>
        <w:tabs>
          <w:tab w:val="left" w:pos="360"/>
          <w:tab w:val="left" w:pos="540"/>
        </w:tabs>
        <w:autoSpaceDE w:val="0"/>
        <w:autoSpaceDN w:val="0"/>
        <w:adjustRightInd w:val="0"/>
        <w:ind w:left="360" w:right="1056" w:hanging="360"/>
        <w:jc w:val="both"/>
        <w:rPr>
          <w:rFonts w:ascii="Arial" w:hAnsi="Arial" w:cs="Arial"/>
        </w:rPr>
      </w:pPr>
    </w:p>
    <w:p w:rsidR="00347CAA" w:rsidRPr="00EE4C2B" w:rsidRDefault="00347CAA" w:rsidP="00C7004F">
      <w:pPr>
        <w:tabs>
          <w:tab w:val="left" w:pos="1440"/>
        </w:tabs>
        <w:autoSpaceDE w:val="0"/>
        <w:autoSpaceDN w:val="0"/>
        <w:adjustRightInd w:val="0"/>
        <w:ind w:left="1440" w:hanging="360"/>
        <w:jc w:val="both"/>
        <w:rPr>
          <w:rFonts w:ascii="Arial" w:hAnsi="Arial" w:cs="Arial"/>
        </w:rPr>
      </w:pPr>
      <w:r w:rsidRPr="00EE4C2B">
        <w:rPr>
          <w:rFonts w:ascii="Arial" w:hAnsi="Arial" w:cs="Arial"/>
        </w:rPr>
        <w:t>a.</w:t>
      </w:r>
      <w:r w:rsidRPr="00EE4C2B">
        <w:rPr>
          <w:rFonts w:ascii="Arial" w:hAnsi="Arial" w:cs="Arial"/>
        </w:rPr>
        <w:tab/>
        <w:t>For orders issued prior to August 16, 2006, the Vendor Transaction Fee is 1%, capped at a maximum of $500 per order.</w:t>
      </w:r>
    </w:p>
    <w:p w:rsidR="00347CAA" w:rsidRPr="00EE4C2B" w:rsidRDefault="00347CAA" w:rsidP="00120216">
      <w:pPr>
        <w:tabs>
          <w:tab w:val="left" w:pos="360"/>
          <w:tab w:val="left" w:pos="630"/>
          <w:tab w:val="left" w:pos="1440"/>
        </w:tabs>
        <w:autoSpaceDE w:val="0"/>
        <w:autoSpaceDN w:val="0"/>
        <w:adjustRightInd w:val="0"/>
        <w:ind w:left="1440" w:right="1056" w:hanging="360"/>
        <w:jc w:val="both"/>
        <w:rPr>
          <w:rFonts w:ascii="Arial" w:hAnsi="Arial" w:cs="Arial"/>
        </w:rPr>
      </w:pPr>
    </w:p>
    <w:p w:rsidR="00347CAA" w:rsidRDefault="00347CAA" w:rsidP="00C7004F">
      <w:pPr>
        <w:tabs>
          <w:tab w:val="left" w:pos="1440"/>
        </w:tabs>
        <w:autoSpaceDE w:val="0"/>
        <w:autoSpaceDN w:val="0"/>
        <w:adjustRightInd w:val="0"/>
        <w:ind w:left="1440" w:right="1056" w:hanging="360"/>
        <w:jc w:val="both"/>
        <w:rPr>
          <w:rFonts w:ascii="Arial" w:hAnsi="Arial" w:cs="Arial"/>
        </w:rPr>
      </w:pPr>
      <w:r w:rsidRPr="00EE4C2B">
        <w:rPr>
          <w:rFonts w:ascii="Arial" w:hAnsi="Arial" w:cs="Arial"/>
        </w:rPr>
        <w:t>b.</w:t>
      </w:r>
      <w:r w:rsidRPr="00EE4C2B">
        <w:rPr>
          <w:rFonts w:ascii="Arial" w:hAnsi="Arial" w:cs="Arial"/>
        </w:rPr>
        <w:tab/>
        <w:t>For orders issued August 16, 2006 thru June 30, 2011, the Vendor Transaction Fee is:</w:t>
      </w:r>
    </w:p>
    <w:p w:rsidR="001D4D59" w:rsidRPr="00EE4C2B" w:rsidRDefault="001D4D59" w:rsidP="00C7004F">
      <w:pPr>
        <w:tabs>
          <w:tab w:val="left" w:pos="540"/>
          <w:tab w:val="left" w:pos="720"/>
        </w:tabs>
        <w:autoSpaceDE w:val="0"/>
        <w:autoSpaceDN w:val="0"/>
        <w:adjustRightInd w:val="0"/>
        <w:ind w:left="720" w:right="1056" w:hanging="360"/>
        <w:jc w:val="both"/>
        <w:rPr>
          <w:rFonts w:ascii="Arial" w:hAnsi="Arial" w:cs="Arial"/>
        </w:rPr>
      </w:pPr>
    </w:p>
    <w:p w:rsidR="00347CAA" w:rsidRPr="00EE4C2B" w:rsidRDefault="00347CAA" w:rsidP="00120216">
      <w:pPr>
        <w:tabs>
          <w:tab w:val="left" w:pos="1800"/>
        </w:tabs>
        <w:autoSpaceDE w:val="0"/>
        <w:autoSpaceDN w:val="0"/>
        <w:adjustRightInd w:val="0"/>
        <w:ind w:left="1800" w:right="1056" w:hanging="360"/>
        <w:jc w:val="both"/>
        <w:rPr>
          <w:rFonts w:ascii="Arial" w:hAnsi="Arial" w:cs="Arial"/>
        </w:rPr>
      </w:pPr>
      <w:r w:rsidRPr="00EE4C2B">
        <w:rPr>
          <w:rFonts w:ascii="Arial" w:hAnsi="Arial" w:cs="Arial"/>
        </w:rPr>
        <w:t>(</w:t>
      </w:r>
      <w:proofErr w:type="spellStart"/>
      <w:r w:rsidRPr="00EE4C2B">
        <w:rPr>
          <w:rFonts w:ascii="Arial" w:hAnsi="Arial" w:cs="Arial"/>
        </w:rPr>
        <w:t>i</w:t>
      </w:r>
      <w:proofErr w:type="spellEnd"/>
      <w:r w:rsidRPr="00EE4C2B">
        <w:rPr>
          <w:rFonts w:ascii="Arial" w:hAnsi="Arial" w:cs="Arial"/>
        </w:rPr>
        <w:t xml:space="preserve">) </w:t>
      </w:r>
      <w:r w:rsidR="00120216">
        <w:rPr>
          <w:rFonts w:ascii="Arial" w:hAnsi="Arial" w:cs="Arial"/>
        </w:rPr>
        <w:tab/>
      </w:r>
      <w:r w:rsidRPr="00EE4C2B">
        <w:rPr>
          <w:rFonts w:ascii="Arial" w:hAnsi="Arial" w:cs="Arial"/>
        </w:rPr>
        <w:t>DMBE-certified Small Businesses: 1%, capped at $500 per order.</w:t>
      </w:r>
    </w:p>
    <w:p w:rsidR="00347CAA" w:rsidRPr="00EE4C2B" w:rsidRDefault="00347CAA" w:rsidP="00120216">
      <w:pPr>
        <w:tabs>
          <w:tab w:val="left" w:pos="1800"/>
        </w:tabs>
        <w:autoSpaceDE w:val="0"/>
        <w:autoSpaceDN w:val="0"/>
        <w:adjustRightInd w:val="0"/>
        <w:ind w:left="1800" w:right="1056" w:hanging="360"/>
        <w:jc w:val="both"/>
        <w:rPr>
          <w:rFonts w:ascii="Arial" w:hAnsi="Arial" w:cs="Arial"/>
        </w:rPr>
      </w:pPr>
      <w:r w:rsidRPr="00EE4C2B">
        <w:rPr>
          <w:rFonts w:ascii="Arial" w:hAnsi="Arial" w:cs="Arial"/>
        </w:rPr>
        <w:lastRenderedPageBreak/>
        <w:t>(ii) Businesses that are not DMBE-certified Small Businesses: 1%, capped at $1,500 per order.</w:t>
      </w:r>
    </w:p>
    <w:p w:rsidR="00347CAA" w:rsidRPr="00EE4C2B" w:rsidRDefault="00347CAA" w:rsidP="001D4D59">
      <w:pPr>
        <w:tabs>
          <w:tab w:val="left" w:pos="540"/>
        </w:tabs>
        <w:autoSpaceDE w:val="0"/>
        <w:autoSpaceDN w:val="0"/>
        <w:adjustRightInd w:val="0"/>
        <w:ind w:right="1056"/>
        <w:jc w:val="both"/>
        <w:rPr>
          <w:rFonts w:ascii="Arial" w:hAnsi="Arial" w:cs="Arial"/>
        </w:rPr>
      </w:pPr>
    </w:p>
    <w:p w:rsidR="00347CAA" w:rsidRDefault="00347CAA" w:rsidP="00120216">
      <w:pPr>
        <w:tabs>
          <w:tab w:val="left" w:pos="1440"/>
        </w:tabs>
        <w:autoSpaceDE w:val="0"/>
        <w:autoSpaceDN w:val="0"/>
        <w:adjustRightInd w:val="0"/>
        <w:ind w:left="1440" w:right="1056" w:hanging="360"/>
        <w:jc w:val="both"/>
        <w:rPr>
          <w:rFonts w:ascii="Arial" w:hAnsi="Arial" w:cs="Arial"/>
        </w:rPr>
      </w:pPr>
      <w:r w:rsidRPr="00EE4C2B">
        <w:rPr>
          <w:rFonts w:ascii="Arial" w:hAnsi="Arial" w:cs="Arial"/>
        </w:rPr>
        <w:t>c.</w:t>
      </w:r>
      <w:r w:rsidRPr="00EE4C2B">
        <w:rPr>
          <w:rFonts w:ascii="Arial" w:hAnsi="Arial" w:cs="Arial"/>
        </w:rPr>
        <w:tab/>
        <w:t>For orders issued July 1, 2011 thru June 30, 2012, the Vendor Transaction Fee is:</w:t>
      </w:r>
    </w:p>
    <w:p w:rsidR="001D4D59" w:rsidRPr="00EE4C2B" w:rsidRDefault="001D4D59" w:rsidP="00120216">
      <w:pPr>
        <w:tabs>
          <w:tab w:val="left" w:pos="1440"/>
        </w:tabs>
        <w:autoSpaceDE w:val="0"/>
        <w:autoSpaceDN w:val="0"/>
        <w:adjustRightInd w:val="0"/>
        <w:ind w:left="1440" w:right="1056" w:hanging="360"/>
        <w:jc w:val="both"/>
        <w:rPr>
          <w:rFonts w:ascii="Arial" w:hAnsi="Arial" w:cs="Arial"/>
        </w:rPr>
      </w:pPr>
    </w:p>
    <w:p w:rsidR="00347CAA" w:rsidRPr="00EE4C2B" w:rsidRDefault="00347CAA" w:rsidP="00C7004F">
      <w:pPr>
        <w:tabs>
          <w:tab w:val="left" w:pos="1800"/>
        </w:tabs>
        <w:autoSpaceDE w:val="0"/>
        <w:autoSpaceDN w:val="0"/>
        <w:adjustRightInd w:val="0"/>
        <w:ind w:left="1800" w:right="1056" w:hanging="360"/>
        <w:jc w:val="both"/>
        <w:rPr>
          <w:rFonts w:ascii="Arial" w:hAnsi="Arial" w:cs="Arial"/>
        </w:rPr>
      </w:pPr>
      <w:r w:rsidRPr="00EE4C2B">
        <w:rPr>
          <w:rFonts w:ascii="Arial" w:hAnsi="Arial" w:cs="Arial"/>
        </w:rPr>
        <w:t>(</w:t>
      </w:r>
      <w:proofErr w:type="spellStart"/>
      <w:r w:rsidRPr="00EE4C2B">
        <w:rPr>
          <w:rFonts w:ascii="Arial" w:hAnsi="Arial" w:cs="Arial"/>
        </w:rPr>
        <w:t>i</w:t>
      </w:r>
      <w:proofErr w:type="spellEnd"/>
      <w:r w:rsidRPr="00EE4C2B">
        <w:rPr>
          <w:rFonts w:ascii="Arial" w:hAnsi="Arial" w:cs="Arial"/>
        </w:rPr>
        <w:t xml:space="preserve">) </w:t>
      </w:r>
      <w:r w:rsidR="001D4D59">
        <w:rPr>
          <w:rFonts w:ascii="Arial" w:hAnsi="Arial" w:cs="Arial"/>
        </w:rPr>
        <w:tab/>
      </w:r>
      <w:r w:rsidRPr="00EE4C2B">
        <w:rPr>
          <w:rFonts w:ascii="Arial" w:hAnsi="Arial" w:cs="Arial"/>
        </w:rPr>
        <w:t>DMBE-certified Small Businesses: 0.75%, capped at $500 per order.</w:t>
      </w:r>
    </w:p>
    <w:p w:rsidR="00347CAA" w:rsidRPr="00EE4C2B" w:rsidRDefault="00347CAA" w:rsidP="00120216">
      <w:pPr>
        <w:tabs>
          <w:tab w:val="left" w:pos="1800"/>
        </w:tabs>
        <w:autoSpaceDE w:val="0"/>
        <w:autoSpaceDN w:val="0"/>
        <w:adjustRightInd w:val="0"/>
        <w:ind w:left="1800" w:right="1056" w:hanging="360"/>
        <w:jc w:val="both"/>
        <w:rPr>
          <w:rFonts w:ascii="Arial" w:hAnsi="Arial" w:cs="Arial"/>
        </w:rPr>
      </w:pPr>
      <w:r w:rsidRPr="00EE4C2B">
        <w:rPr>
          <w:rFonts w:ascii="Arial" w:hAnsi="Arial" w:cs="Arial"/>
        </w:rPr>
        <w:t>(ii) Businesses that are not DMBE-certified Small Businesses: 0.75%, capped at $1,500 per order.</w:t>
      </w:r>
    </w:p>
    <w:p w:rsidR="00347CAA" w:rsidRPr="00EE4C2B" w:rsidRDefault="00347CAA" w:rsidP="001D4D59">
      <w:pPr>
        <w:tabs>
          <w:tab w:val="left" w:pos="540"/>
          <w:tab w:val="left" w:pos="720"/>
        </w:tabs>
        <w:autoSpaceDE w:val="0"/>
        <w:autoSpaceDN w:val="0"/>
        <w:adjustRightInd w:val="0"/>
        <w:ind w:left="720" w:right="1056" w:hanging="360"/>
        <w:jc w:val="both"/>
        <w:rPr>
          <w:rFonts w:ascii="Arial" w:hAnsi="Arial" w:cs="Arial"/>
        </w:rPr>
      </w:pPr>
    </w:p>
    <w:p w:rsidR="00347CAA" w:rsidRDefault="00347CAA" w:rsidP="00C7004F">
      <w:pPr>
        <w:tabs>
          <w:tab w:val="left" w:pos="1440"/>
        </w:tabs>
        <w:autoSpaceDE w:val="0"/>
        <w:autoSpaceDN w:val="0"/>
        <w:adjustRightInd w:val="0"/>
        <w:ind w:left="1440" w:right="1056" w:hanging="360"/>
        <w:jc w:val="both"/>
        <w:rPr>
          <w:rFonts w:ascii="Arial" w:hAnsi="Arial" w:cs="Arial"/>
        </w:rPr>
      </w:pPr>
      <w:r w:rsidRPr="00EE4C2B">
        <w:rPr>
          <w:rFonts w:ascii="Arial" w:hAnsi="Arial" w:cs="Arial"/>
        </w:rPr>
        <w:t>d.</w:t>
      </w:r>
      <w:r w:rsidRPr="00EE4C2B">
        <w:rPr>
          <w:rFonts w:ascii="Arial" w:hAnsi="Arial" w:cs="Arial"/>
        </w:rPr>
        <w:tab/>
        <w:t>For orders issued July 1, 2012 and after, the Vendor Transaction Fee is:</w:t>
      </w:r>
    </w:p>
    <w:p w:rsidR="001D4D59" w:rsidRPr="00EE4C2B" w:rsidRDefault="001D4D59" w:rsidP="001D4D59">
      <w:pPr>
        <w:tabs>
          <w:tab w:val="left" w:pos="540"/>
          <w:tab w:val="left" w:pos="720"/>
        </w:tabs>
        <w:autoSpaceDE w:val="0"/>
        <w:autoSpaceDN w:val="0"/>
        <w:adjustRightInd w:val="0"/>
        <w:ind w:left="720" w:right="1056" w:hanging="360"/>
        <w:jc w:val="both"/>
        <w:rPr>
          <w:rFonts w:ascii="Arial" w:hAnsi="Arial" w:cs="Arial"/>
        </w:rPr>
      </w:pPr>
    </w:p>
    <w:p w:rsidR="00347CAA" w:rsidRPr="00EE4C2B" w:rsidRDefault="001D4D59" w:rsidP="00120216">
      <w:pPr>
        <w:tabs>
          <w:tab w:val="left" w:pos="1800"/>
        </w:tabs>
        <w:autoSpaceDE w:val="0"/>
        <w:autoSpaceDN w:val="0"/>
        <w:adjustRightInd w:val="0"/>
        <w:ind w:left="1800" w:right="1056" w:hanging="360"/>
        <w:jc w:val="both"/>
        <w:rPr>
          <w:rFonts w:ascii="Arial" w:hAnsi="Arial" w:cs="Arial"/>
        </w:rPr>
      </w:pPr>
      <w:r w:rsidRPr="00EE4C2B" w:rsidDel="001D4D59">
        <w:rPr>
          <w:rFonts w:ascii="Arial" w:hAnsi="Arial" w:cs="Arial"/>
        </w:rPr>
        <w:t xml:space="preserve"> </w:t>
      </w:r>
      <w:r w:rsidR="00347CAA" w:rsidRPr="00EE4C2B">
        <w:rPr>
          <w:rFonts w:ascii="Arial" w:hAnsi="Arial" w:cs="Arial"/>
        </w:rPr>
        <w:t>(</w:t>
      </w:r>
      <w:proofErr w:type="spellStart"/>
      <w:r w:rsidR="00347CAA" w:rsidRPr="00EE4C2B">
        <w:rPr>
          <w:rFonts w:ascii="Arial" w:hAnsi="Arial" w:cs="Arial"/>
        </w:rPr>
        <w:t>i</w:t>
      </w:r>
      <w:proofErr w:type="spellEnd"/>
      <w:r w:rsidR="00347CAA" w:rsidRPr="00EE4C2B">
        <w:rPr>
          <w:rFonts w:ascii="Arial" w:hAnsi="Arial" w:cs="Arial"/>
        </w:rPr>
        <w:t xml:space="preserve">) </w:t>
      </w:r>
      <w:r>
        <w:rPr>
          <w:rFonts w:ascii="Arial" w:hAnsi="Arial" w:cs="Arial"/>
        </w:rPr>
        <w:tab/>
      </w:r>
      <w:r w:rsidR="00347CAA" w:rsidRPr="00EE4C2B">
        <w:rPr>
          <w:rFonts w:ascii="Arial" w:hAnsi="Arial" w:cs="Arial"/>
        </w:rPr>
        <w:t>DMBE-certified Small Businesses: 1%, capped at $500 per order.</w:t>
      </w:r>
    </w:p>
    <w:p w:rsidR="00347CAA" w:rsidRPr="00EE4C2B" w:rsidRDefault="001D4D59" w:rsidP="00120216">
      <w:pPr>
        <w:tabs>
          <w:tab w:val="left" w:pos="1800"/>
        </w:tabs>
        <w:autoSpaceDE w:val="0"/>
        <w:autoSpaceDN w:val="0"/>
        <w:adjustRightInd w:val="0"/>
        <w:ind w:left="1800" w:right="1056" w:hanging="360"/>
        <w:jc w:val="both"/>
        <w:rPr>
          <w:rFonts w:ascii="Arial" w:hAnsi="Arial" w:cs="Arial"/>
        </w:rPr>
      </w:pPr>
      <w:r w:rsidRPr="00EE4C2B" w:rsidDel="001D4D59">
        <w:rPr>
          <w:rFonts w:ascii="Arial" w:hAnsi="Arial" w:cs="Arial"/>
        </w:rPr>
        <w:t xml:space="preserve"> </w:t>
      </w:r>
      <w:r w:rsidR="00347CAA" w:rsidRPr="00EE4C2B">
        <w:rPr>
          <w:rFonts w:ascii="Arial" w:hAnsi="Arial" w:cs="Arial"/>
        </w:rPr>
        <w:t>(ii)</w:t>
      </w:r>
      <w:r>
        <w:rPr>
          <w:rFonts w:ascii="Arial" w:hAnsi="Arial" w:cs="Arial"/>
        </w:rPr>
        <w:tab/>
      </w:r>
      <w:r w:rsidR="00347CAA" w:rsidRPr="00EE4C2B">
        <w:rPr>
          <w:rFonts w:ascii="Arial" w:hAnsi="Arial" w:cs="Arial"/>
        </w:rPr>
        <w:t>Businesses that are not DMBE-certified Small Businesses: 1%, capped at $1,500 per order.</w:t>
      </w:r>
    </w:p>
    <w:p w:rsidR="00347CAA" w:rsidRPr="00EE4C2B" w:rsidRDefault="00347CAA" w:rsidP="001D4D59">
      <w:pPr>
        <w:tabs>
          <w:tab w:val="left" w:pos="540"/>
        </w:tabs>
        <w:autoSpaceDE w:val="0"/>
        <w:autoSpaceDN w:val="0"/>
        <w:adjustRightInd w:val="0"/>
        <w:ind w:right="1056"/>
        <w:jc w:val="both"/>
        <w:rPr>
          <w:rFonts w:ascii="Arial" w:hAnsi="Arial" w:cs="Arial"/>
        </w:rPr>
      </w:pPr>
    </w:p>
    <w:p w:rsidR="00347CAA" w:rsidRPr="00EE4C2B" w:rsidRDefault="00347CAA" w:rsidP="00C7004F">
      <w:pPr>
        <w:autoSpaceDE w:val="0"/>
        <w:autoSpaceDN w:val="0"/>
        <w:adjustRightInd w:val="0"/>
        <w:ind w:left="1080"/>
        <w:jc w:val="both"/>
        <w:rPr>
          <w:rFonts w:ascii="Arial" w:hAnsi="Arial" w:cs="Arial"/>
          <w:b/>
          <w:bCs/>
        </w:rPr>
      </w:pPr>
      <w:r w:rsidRPr="00EE4C2B">
        <w:rPr>
          <w:rFonts w:ascii="Arial" w:hAnsi="Arial" w:cs="Arial"/>
        </w:rPr>
        <w:t>The specified vendor transaction fee will be invoiced, by the Commonwealth of Virginia Department of General Services, approximately 30 days after the corresponding purchase order is issued and payable 30 days after the invoice date. Any adjustments (increases/decreases) will be handled through purchase order changes.</w:t>
      </w:r>
    </w:p>
    <w:p w:rsidR="00347CAA" w:rsidRPr="00EE4C2B" w:rsidRDefault="00347CAA" w:rsidP="00120216">
      <w:pPr>
        <w:tabs>
          <w:tab w:val="left" w:pos="1080"/>
        </w:tabs>
        <w:ind w:left="1080" w:hanging="360"/>
        <w:rPr>
          <w:rFonts w:ascii="Arial" w:hAnsi="Arial" w:cs="Arial"/>
          <w:snapToGrid w:val="0"/>
          <w:color w:val="000000"/>
        </w:rPr>
      </w:pPr>
    </w:p>
    <w:p w:rsidR="00347CAA" w:rsidRPr="00EE4C2B" w:rsidRDefault="00347CAA" w:rsidP="00120216">
      <w:pPr>
        <w:tabs>
          <w:tab w:val="left" w:pos="1080"/>
        </w:tabs>
        <w:ind w:left="1080" w:hanging="360"/>
        <w:jc w:val="both"/>
        <w:rPr>
          <w:rFonts w:ascii="Arial" w:hAnsi="Arial" w:cs="Arial"/>
          <w:snapToGrid w:val="0"/>
        </w:rPr>
      </w:pPr>
      <w:r w:rsidRPr="00EE4C2B">
        <w:rPr>
          <w:rFonts w:ascii="Arial" w:hAnsi="Arial" w:cs="Arial"/>
          <w:snapToGrid w:val="0"/>
        </w:rPr>
        <w:t>Y.</w:t>
      </w:r>
      <w:r w:rsidRPr="00EE4C2B">
        <w:rPr>
          <w:rFonts w:ascii="Arial" w:hAnsi="Arial" w:cs="Arial"/>
          <w:snapToGrid w:val="0"/>
        </w:rPr>
        <w:tab/>
      </w:r>
      <w:r w:rsidRPr="00EE4C2B">
        <w:rPr>
          <w:rFonts w:ascii="Arial" w:hAnsi="Arial" w:cs="Arial"/>
          <w:b/>
          <w:snapToGrid w:val="0"/>
          <w:u w:val="single"/>
        </w:rPr>
        <w:t>AVAILABILITY OF FUNDS:</w:t>
      </w:r>
      <w:r w:rsidRPr="00EE4C2B">
        <w:rPr>
          <w:rFonts w:ascii="Arial" w:hAnsi="Arial" w:cs="Arial"/>
          <w:snapToGrid w:val="0"/>
        </w:rPr>
        <w:t xml:space="preserve">  It is understood and agreed between the parties herein that the agency shall be bound hereunder only to the extent of the funds available or which may hereafter become available for the purpose of this agreement.</w:t>
      </w:r>
    </w:p>
    <w:p w:rsidR="00347CAA" w:rsidRPr="00EE4C2B" w:rsidRDefault="00347CAA" w:rsidP="00120216">
      <w:pPr>
        <w:tabs>
          <w:tab w:val="left" w:pos="1080"/>
        </w:tabs>
        <w:ind w:left="1080" w:hanging="360"/>
        <w:jc w:val="both"/>
        <w:rPr>
          <w:rFonts w:ascii="Arial" w:hAnsi="Arial" w:cs="Arial"/>
          <w:snapToGrid w:val="0"/>
        </w:rPr>
      </w:pPr>
    </w:p>
    <w:p w:rsidR="00347CAA" w:rsidRPr="00EE4C2B" w:rsidRDefault="00347CAA" w:rsidP="001D4D59">
      <w:pPr>
        <w:keepNext/>
        <w:tabs>
          <w:tab w:val="left" w:pos="540"/>
        </w:tabs>
        <w:ind w:left="540" w:hanging="540"/>
        <w:rPr>
          <w:rFonts w:ascii="Arial" w:hAnsi="Arial" w:cs="Arial"/>
          <w:b/>
        </w:rPr>
      </w:pPr>
    </w:p>
    <w:p w:rsidR="00347CAA" w:rsidRPr="00EE4C2B" w:rsidRDefault="00347CAA" w:rsidP="00C7004F">
      <w:pPr>
        <w:keepNext/>
        <w:tabs>
          <w:tab w:val="left" w:pos="1080"/>
        </w:tabs>
        <w:ind w:left="1080" w:hanging="540"/>
        <w:jc w:val="both"/>
        <w:rPr>
          <w:rFonts w:ascii="Arial" w:hAnsi="Arial" w:cs="Arial"/>
          <w:snapToGrid w:val="0"/>
        </w:rPr>
      </w:pPr>
      <w:proofErr w:type="gramStart"/>
      <w:r w:rsidRPr="00EE4C2B">
        <w:rPr>
          <w:rFonts w:ascii="Arial" w:hAnsi="Arial" w:cs="Arial"/>
          <w:kern w:val="2"/>
        </w:rPr>
        <w:t>AA.</w:t>
      </w:r>
      <w:proofErr w:type="gramEnd"/>
      <w:r w:rsidRPr="00EE4C2B">
        <w:rPr>
          <w:rFonts w:ascii="Arial" w:hAnsi="Arial" w:cs="Arial"/>
          <w:kern w:val="2"/>
        </w:rPr>
        <w:t xml:space="preserve"> </w:t>
      </w:r>
      <w:r w:rsidR="00120216">
        <w:rPr>
          <w:rFonts w:ascii="Arial" w:hAnsi="Arial" w:cs="Arial"/>
          <w:kern w:val="2"/>
        </w:rPr>
        <w:tab/>
      </w:r>
      <w:r w:rsidRPr="00EE4C2B">
        <w:rPr>
          <w:rFonts w:ascii="Arial" w:hAnsi="Arial" w:cs="Arial"/>
          <w:b/>
          <w:snapToGrid w:val="0"/>
          <w:u w:val="single"/>
        </w:rPr>
        <w:t>BID PRICE CURRENCY</w:t>
      </w:r>
      <w:r w:rsidRPr="00EE4C2B">
        <w:rPr>
          <w:rFonts w:ascii="Arial" w:hAnsi="Arial" w:cs="Arial"/>
          <w:b/>
          <w:snapToGrid w:val="0"/>
        </w:rPr>
        <w:t>:</w:t>
      </w:r>
      <w:r w:rsidRPr="00EE4C2B">
        <w:rPr>
          <w:rFonts w:ascii="Arial" w:hAnsi="Arial" w:cs="Arial"/>
          <w:snapToGrid w:val="0"/>
        </w:rPr>
        <w:t xml:space="preserve">  Unless stated otherwise in the solicitation, </w:t>
      </w:r>
      <w:proofErr w:type="spellStart"/>
      <w:r w:rsidRPr="00EE4C2B">
        <w:rPr>
          <w:rFonts w:ascii="Arial" w:hAnsi="Arial" w:cs="Arial"/>
          <w:snapToGrid w:val="0"/>
        </w:rPr>
        <w:t>offerors</w:t>
      </w:r>
      <w:proofErr w:type="spellEnd"/>
      <w:r w:rsidRPr="00EE4C2B">
        <w:rPr>
          <w:rFonts w:ascii="Arial" w:hAnsi="Arial" w:cs="Arial"/>
          <w:snapToGrid w:val="0"/>
        </w:rPr>
        <w:t xml:space="preserve"> shall state offer prices in US dollars.</w:t>
      </w:r>
    </w:p>
    <w:p w:rsidR="00347CAA" w:rsidRPr="00EE4C2B" w:rsidRDefault="00347CAA" w:rsidP="00120216">
      <w:pPr>
        <w:keepNext/>
        <w:tabs>
          <w:tab w:val="left" w:pos="900"/>
        </w:tabs>
        <w:ind w:left="900" w:hanging="360"/>
        <w:jc w:val="both"/>
        <w:rPr>
          <w:rFonts w:ascii="Arial" w:hAnsi="Arial" w:cs="Arial"/>
        </w:rPr>
      </w:pPr>
    </w:p>
    <w:p w:rsidR="00347CAA" w:rsidRPr="00EE4C2B" w:rsidRDefault="00347CAA" w:rsidP="00120216">
      <w:pPr>
        <w:keepNext/>
        <w:tabs>
          <w:tab w:val="left" w:pos="1080"/>
        </w:tabs>
        <w:ind w:left="1080" w:hanging="540"/>
        <w:jc w:val="both"/>
        <w:rPr>
          <w:rFonts w:ascii="Arial" w:hAnsi="Arial" w:cs="Arial"/>
        </w:rPr>
      </w:pPr>
      <w:proofErr w:type="gramStart"/>
      <w:r w:rsidRPr="00EE4C2B">
        <w:rPr>
          <w:rFonts w:ascii="Arial" w:hAnsi="Arial" w:cs="Arial"/>
        </w:rPr>
        <w:t>BB.</w:t>
      </w:r>
      <w:proofErr w:type="gramEnd"/>
      <w:r w:rsidRPr="00EE4C2B">
        <w:rPr>
          <w:rFonts w:ascii="Arial" w:hAnsi="Arial" w:cs="Arial"/>
        </w:rPr>
        <w:tab/>
      </w:r>
      <w:r w:rsidRPr="00EE4C2B">
        <w:rPr>
          <w:rFonts w:ascii="Arial" w:hAnsi="Arial" w:cs="Arial"/>
          <w:b/>
          <w:u w:val="single"/>
        </w:rPr>
        <w:t>AUTHORIZATION TO CONDUCT BUSINESS IN THE</w:t>
      </w:r>
      <w:r w:rsidRPr="00EE4C2B">
        <w:rPr>
          <w:rFonts w:ascii="Arial" w:hAnsi="Arial" w:cs="Arial"/>
          <w:u w:val="single"/>
        </w:rPr>
        <w:t xml:space="preserve"> </w:t>
      </w:r>
      <w:r w:rsidRPr="00EE4C2B">
        <w:rPr>
          <w:rFonts w:ascii="Arial" w:hAnsi="Arial" w:cs="Arial"/>
          <w:b/>
          <w:u w:val="single"/>
        </w:rPr>
        <w:t>COMMONWEALTH</w:t>
      </w:r>
      <w:r w:rsidRPr="00EE4C2B">
        <w:rPr>
          <w:rFonts w:ascii="Arial" w:hAnsi="Arial" w:cs="Arial"/>
          <w:b/>
        </w:rPr>
        <w:t>:</w:t>
      </w:r>
      <w:r w:rsidRPr="00EE4C2B">
        <w:rPr>
          <w:rFonts w:ascii="Arial" w:hAnsi="Arial" w:cs="Arial"/>
        </w:rPr>
        <w:t xml:space="preserve">  A contractor organized as a stock or nonstock corporation, limited liability company, business trust, or limited partnership or registered as a registered limited liability partnership shall be authorized to transact business in the Commonwealth as a domestic or foreign business entity if so required by Title 13.1 or Title 50 of the </w:t>
      </w:r>
      <w:r w:rsidRPr="00EE4C2B">
        <w:rPr>
          <w:rFonts w:ascii="Arial" w:hAnsi="Arial" w:cs="Arial"/>
          <w:i/>
        </w:rPr>
        <w:t xml:space="preserve">Code of Virginia </w:t>
      </w:r>
      <w:r w:rsidRPr="00EE4C2B">
        <w:rPr>
          <w:rFonts w:ascii="Arial" w:hAnsi="Arial" w:cs="Arial"/>
        </w:rPr>
        <w:t xml:space="preserve">or as otherwise required by law. Any business entity described above that enters into a contract with a public body pursuant to the </w:t>
      </w:r>
      <w:r w:rsidRPr="00EE4C2B">
        <w:rPr>
          <w:rFonts w:ascii="Arial" w:hAnsi="Arial" w:cs="Arial"/>
          <w:i/>
        </w:rPr>
        <w:t>Virginia Public Procurement Act</w:t>
      </w:r>
      <w:r w:rsidRPr="00EE4C2B">
        <w:rPr>
          <w:rFonts w:ascii="Arial" w:hAnsi="Arial" w:cs="Arial"/>
        </w:rPr>
        <w:t xml:space="preserve"> shall not allow its existence to lapse or its certificate of authority or registration to transact business in the Commonwealth, if so required under Title 13.1 or Title 50, to be revoked or cancelled at any time during the term of the contract. A public body may void any contract with a business entity if the business entity fails to remain in compliance with the provisions of this section.</w:t>
      </w:r>
    </w:p>
    <w:p w:rsidR="009D57F4" w:rsidRDefault="009D57F4" w:rsidP="00C7004F">
      <w:pPr>
        <w:widowControl w:val="0"/>
        <w:tabs>
          <w:tab w:val="left" w:pos="540"/>
        </w:tabs>
        <w:ind w:left="540" w:hanging="540"/>
        <w:rPr>
          <w:rFonts w:ascii="Arial" w:hAnsi="Arial"/>
        </w:rPr>
      </w:pPr>
    </w:p>
    <w:p w:rsidR="009D57F4" w:rsidRDefault="009D57F4">
      <w:pPr>
        <w:ind w:left="-741" w:right="-729" w:firstLine="741"/>
        <w:rPr>
          <w:rFonts w:ascii="Arial" w:hAnsi="Arial"/>
        </w:rPr>
      </w:pPr>
      <w:r>
        <w:rPr>
          <w:rFonts w:ascii="Arial" w:hAnsi="Arial"/>
        </w:rPr>
        <w:lastRenderedPageBreak/>
        <w:t>IX</w:t>
      </w:r>
      <w:r>
        <w:rPr>
          <w:rFonts w:ascii="Arial" w:hAnsi="Arial"/>
        </w:rPr>
        <w:tab/>
      </w:r>
      <w:r>
        <w:rPr>
          <w:rFonts w:ascii="Arial" w:hAnsi="Arial"/>
          <w:u w:val="single"/>
        </w:rPr>
        <w:t>SPECIAL TERMS AND CONDITIONS</w:t>
      </w:r>
      <w:r>
        <w:rPr>
          <w:rFonts w:ascii="Arial" w:hAnsi="Arial"/>
        </w:rPr>
        <w:t>:</w:t>
      </w:r>
      <w:r>
        <w:rPr>
          <w:rFonts w:ascii="Arial" w:hAnsi="Arial"/>
        </w:rPr>
        <w:tab/>
      </w:r>
    </w:p>
    <w:p w:rsidR="009D57F4" w:rsidRDefault="009D57F4">
      <w:pPr>
        <w:rPr>
          <w:rFonts w:ascii="Arial" w:hAnsi="Arial"/>
        </w:rPr>
      </w:pPr>
    </w:p>
    <w:p w:rsidR="009D57F4" w:rsidRPr="00C7004F" w:rsidRDefault="009D57F4" w:rsidP="00C7004F">
      <w:pPr>
        <w:pStyle w:val="ListParagraph"/>
        <w:numPr>
          <w:ilvl w:val="2"/>
          <w:numId w:val="3"/>
        </w:numPr>
        <w:ind w:left="1080"/>
        <w:rPr>
          <w:rFonts w:ascii="Arial" w:hAnsi="Arial"/>
        </w:rPr>
      </w:pPr>
      <w:r w:rsidRPr="00C7004F">
        <w:rPr>
          <w:rFonts w:ascii="Arial" w:hAnsi="Arial"/>
          <w:u w:val="single"/>
        </w:rPr>
        <w:t>AUDIT</w:t>
      </w:r>
      <w:r w:rsidRPr="00C7004F">
        <w:rPr>
          <w:rFonts w:ascii="Arial" w:hAnsi="Arial"/>
        </w:rPr>
        <w:t xml:space="preserve">:  The Contractor hereby agrees to retain all books, records and other documents relative to this contract for five years after final payment, or until audited by the Commonwealth of Virginia, whichever is sooner.   Each agency, </w:t>
      </w:r>
      <w:r w:rsidR="00CB6C77" w:rsidRPr="00C7004F">
        <w:rPr>
          <w:rFonts w:ascii="Arial" w:hAnsi="Arial"/>
        </w:rPr>
        <w:t>its</w:t>
      </w:r>
      <w:r w:rsidRPr="00C7004F">
        <w:rPr>
          <w:rFonts w:ascii="Arial" w:hAnsi="Arial"/>
        </w:rPr>
        <w:t xml:space="preserve"> authorized agents, and/or State auditors shall have full access to and the right to examine any of said materials during said period.</w:t>
      </w:r>
    </w:p>
    <w:p w:rsidR="009D57F4" w:rsidRDefault="009D57F4">
      <w:pPr>
        <w:ind w:left="1440" w:hanging="720"/>
        <w:rPr>
          <w:rFonts w:ascii="Arial" w:hAnsi="Arial"/>
        </w:rPr>
      </w:pPr>
    </w:p>
    <w:p w:rsidR="009D57F4" w:rsidRPr="00C7004F" w:rsidRDefault="009D57F4" w:rsidP="00C7004F">
      <w:pPr>
        <w:pStyle w:val="ListParagraph"/>
        <w:numPr>
          <w:ilvl w:val="2"/>
          <w:numId w:val="3"/>
        </w:numPr>
        <w:ind w:left="1080"/>
        <w:rPr>
          <w:rFonts w:ascii="Arial" w:hAnsi="Arial"/>
        </w:rPr>
      </w:pPr>
      <w:r w:rsidRPr="00C7004F">
        <w:rPr>
          <w:rFonts w:ascii="Arial" w:hAnsi="Arial"/>
          <w:u w:val="single"/>
        </w:rPr>
        <w:t>AVAILABILITY OF FUNDS</w:t>
      </w:r>
      <w:r w:rsidRPr="00C7004F">
        <w:rPr>
          <w:rFonts w:ascii="Arial" w:hAnsi="Arial"/>
        </w:rPr>
        <w:t>:  It is understood and agreed between the parties herein that the agencies shall be bound hereunder only to the extent of the funds available or which may hereafter become available for the purpose of this agreement.</w:t>
      </w:r>
    </w:p>
    <w:p w:rsidR="009D57F4" w:rsidRDefault="009D57F4">
      <w:pPr>
        <w:ind w:left="1440" w:hanging="720"/>
        <w:rPr>
          <w:rFonts w:ascii="Arial" w:hAnsi="Arial"/>
        </w:rPr>
      </w:pPr>
    </w:p>
    <w:p w:rsidR="009D57F4" w:rsidRPr="00C7004F" w:rsidRDefault="009D57F4" w:rsidP="00C7004F">
      <w:pPr>
        <w:pStyle w:val="ListParagraph"/>
        <w:numPr>
          <w:ilvl w:val="2"/>
          <w:numId w:val="3"/>
        </w:numPr>
        <w:ind w:left="1080"/>
        <w:rPr>
          <w:rFonts w:ascii="Arial" w:hAnsi="Arial"/>
        </w:rPr>
      </w:pPr>
      <w:r w:rsidRPr="00C7004F">
        <w:rPr>
          <w:rFonts w:ascii="Arial" w:hAnsi="Arial"/>
          <w:u w:val="single"/>
        </w:rPr>
        <w:t>CANCELLATION OF CONTRACT</w:t>
      </w:r>
      <w:r w:rsidRPr="00C7004F">
        <w:rPr>
          <w:rFonts w:ascii="Arial" w:hAnsi="Arial"/>
        </w:rPr>
        <w:t>: DHRM/</w:t>
      </w:r>
      <w:r w:rsidR="00CB6C77" w:rsidRPr="00C7004F">
        <w:rPr>
          <w:rFonts w:ascii="Arial" w:hAnsi="Arial"/>
        </w:rPr>
        <w:t xml:space="preserve">WCS </w:t>
      </w:r>
      <w:r w:rsidRPr="00C7004F">
        <w:rPr>
          <w:rFonts w:ascii="Arial" w:hAnsi="Arial"/>
        </w:rPr>
        <w:t>and TRS/DRM reserve the right to cancel and terminate any resulting contract, in part or in whole, without penalty, upon ninety (90) days written notice to the Contractor.  Any contract cancellation notice shall not relieve the Contractor of the obligation to deliver and/or perform on all outstanding orders issued prior to the effective date of the cancellation.</w:t>
      </w:r>
    </w:p>
    <w:p w:rsidR="009D57F4" w:rsidRDefault="009D57F4" w:rsidP="00120216">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rPr>
          <w:rFonts w:ascii="Arial" w:hAnsi="Arial"/>
        </w:rPr>
      </w:pPr>
    </w:p>
    <w:p w:rsidR="009D57F4" w:rsidRPr="00C7004F" w:rsidRDefault="009D57F4" w:rsidP="00C7004F">
      <w:pPr>
        <w:pStyle w:val="ListParagraph"/>
        <w:numPr>
          <w:ilvl w:val="2"/>
          <w:numId w:val="3"/>
        </w:numPr>
        <w:ind w:left="1080"/>
        <w:rPr>
          <w:rFonts w:ascii="Arial" w:hAnsi="Arial"/>
        </w:rPr>
      </w:pPr>
      <w:r w:rsidRPr="00C7004F">
        <w:rPr>
          <w:rFonts w:ascii="Arial" w:hAnsi="Arial"/>
          <w:u w:val="single"/>
        </w:rPr>
        <w:t>PRICE ADJUSTMENTS</w:t>
      </w:r>
      <w:r w:rsidRPr="00C7004F">
        <w:rPr>
          <w:rFonts w:ascii="Arial" w:hAnsi="Arial"/>
        </w:rPr>
        <w:t>:</w:t>
      </w:r>
    </w:p>
    <w:p w:rsidR="009D57F4" w:rsidRDefault="009D57F4">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rsidR="009D57F4" w:rsidRDefault="009D57F4" w:rsidP="00C7004F">
      <w:pPr>
        <w:pStyle w:val="BodyText3"/>
        <w:widowControl/>
        <w:numPr>
          <w:ilvl w:val="0"/>
          <w:numId w:val="12"/>
        </w:num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hanging="360"/>
        <w:jc w:val="left"/>
        <w:rPr>
          <w:rFonts w:ascii="Arial" w:hAnsi="Arial"/>
        </w:rPr>
      </w:pPr>
      <w:r>
        <w:rPr>
          <w:rFonts w:ascii="Arial" w:hAnsi="Arial"/>
        </w:rPr>
        <w:t>The initial price is to be in effect for three years.  Subsequent adjustments shall be as determined below.  All adjustments will be effective on the contract anniversary or extension date.</w:t>
      </w:r>
    </w:p>
    <w:p w:rsidR="009D57F4" w:rsidRDefault="009D57F4" w:rsidP="00C7004F">
      <w:pPr>
        <w:pStyle w:val="BodyText3"/>
        <w:widowControl/>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hanging="360"/>
        <w:jc w:val="left"/>
        <w:rPr>
          <w:rFonts w:ascii="Arial" w:hAnsi="Arial"/>
        </w:rPr>
      </w:pPr>
    </w:p>
    <w:p w:rsidR="009D57F4" w:rsidRDefault="009D57F4" w:rsidP="00C7004F">
      <w:pPr>
        <w:pStyle w:val="BodyText3"/>
        <w:widowControl/>
        <w:numPr>
          <w:ilvl w:val="0"/>
          <w:numId w:val="12"/>
        </w:num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hanging="360"/>
        <w:jc w:val="left"/>
        <w:rPr>
          <w:rFonts w:ascii="Arial" w:hAnsi="Arial"/>
        </w:rPr>
      </w:pPr>
      <w:r>
        <w:rPr>
          <w:rFonts w:ascii="Arial" w:hAnsi="Arial"/>
        </w:rPr>
        <w:t>The Contractor shall submit written requests for price adjustments to the TRS/DRM and the DHRM/</w:t>
      </w:r>
      <w:r w:rsidR="00CB6C77">
        <w:rPr>
          <w:rFonts w:ascii="Arial" w:hAnsi="Arial"/>
        </w:rPr>
        <w:t xml:space="preserve">WCS </w:t>
      </w:r>
      <w:r>
        <w:rPr>
          <w:rFonts w:ascii="Arial" w:hAnsi="Arial"/>
        </w:rPr>
        <w:t>no less than one hundred twenty days (120) prior to the expiration date of the contract.  TRS/DRM and DHRM/</w:t>
      </w:r>
      <w:r w:rsidR="00CB6C77">
        <w:rPr>
          <w:rFonts w:ascii="Arial" w:hAnsi="Arial"/>
        </w:rPr>
        <w:t xml:space="preserve">WCS </w:t>
      </w:r>
      <w:r>
        <w:rPr>
          <w:rFonts w:ascii="Arial" w:hAnsi="Arial"/>
        </w:rPr>
        <w:t>will notify the Contractor in writing of any increase approved.</w:t>
      </w:r>
    </w:p>
    <w:p w:rsidR="009D57F4" w:rsidRDefault="009D57F4" w:rsidP="00C7004F">
      <w:pPr>
        <w:pStyle w:val="BodyText3"/>
        <w:widowControl/>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hanging="360"/>
        <w:jc w:val="left"/>
        <w:rPr>
          <w:rFonts w:ascii="Arial" w:hAnsi="Arial"/>
        </w:rPr>
      </w:pPr>
    </w:p>
    <w:p w:rsidR="009D57F4" w:rsidRDefault="009D57F4" w:rsidP="00C7004F">
      <w:pPr>
        <w:pStyle w:val="BodyText3"/>
        <w:widowControl/>
        <w:numPr>
          <w:ilvl w:val="0"/>
          <w:numId w:val="12"/>
        </w:num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hanging="360"/>
        <w:jc w:val="left"/>
        <w:rPr>
          <w:rFonts w:ascii="Arial" w:hAnsi="Arial"/>
        </w:rPr>
      </w:pPr>
      <w:r>
        <w:rPr>
          <w:rFonts w:ascii="Arial" w:hAnsi="Arial"/>
        </w:rPr>
        <w:t xml:space="preserve">Price adjustment will be based on the </w:t>
      </w:r>
      <w:r>
        <w:rPr>
          <w:rFonts w:ascii="Arial" w:hAnsi="Arial"/>
          <w:u w:val="single"/>
        </w:rPr>
        <w:t>Services,</w:t>
      </w:r>
      <w:r>
        <w:rPr>
          <w:rFonts w:ascii="Arial" w:hAnsi="Arial"/>
        </w:rPr>
        <w:t xml:space="preserve"> </w:t>
      </w:r>
      <w:r>
        <w:rPr>
          <w:rFonts w:ascii="Arial" w:hAnsi="Arial"/>
          <w:u w:val="single"/>
        </w:rPr>
        <w:t>category</w:t>
      </w:r>
      <w:r>
        <w:rPr>
          <w:rFonts w:ascii="Arial" w:hAnsi="Arial"/>
        </w:rPr>
        <w:t xml:space="preserve"> of the CPI-W of the Consumer Price Index of the United States Bureau of Labor Statistics for the latest twelve months for which statistics are available.  If the CPI-W indicates a price decrease for such period, this decrease shall be passed on to the TRS/DRM and the DHRM/</w:t>
      </w:r>
      <w:r w:rsidR="00CB6C77">
        <w:rPr>
          <w:rFonts w:ascii="Arial" w:hAnsi="Arial"/>
        </w:rPr>
        <w:t>WCS</w:t>
      </w:r>
      <w:r>
        <w:rPr>
          <w:rFonts w:ascii="Arial" w:hAnsi="Arial"/>
        </w:rPr>
        <w:t>.</w:t>
      </w:r>
    </w:p>
    <w:p w:rsidR="009D57F4" w:rsidRDefault="009D57F4" w:rsidP="00C7004F">
      <w:pPr>
        <w:pStyle w:val="BodyText3"/>
        <w:widowControl/>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080" w:hanging="360"/>
        <w:jc w:val="left"/>
        <w:rPr>
          <w:rFonts w:ascii="Arial" w:hAnsi="Arial"/>
        </w:rPr>
      </w:pPr>
    </w:p>
    <w:p w:rsidR="009D57F4" w:rsidRPr="00C7004F" w:rsidRDefault="009D57F4" w:rsidP="00C7004F">
      <w:pPr>
        <w:pStyle w:val="ListParagraph"/>
        <w:numPr>
          <w:ilvl w:val="2"/>
          <w:numId w:val="3"/>
        </w:numPr>
        <w:ind w:left="1080"/>
        <w:rPr>
          <w:rFonts w:ascii="Arial" w:hAnsi="Arial"/>
        </w:rPr>
      </w:pPr>
      <w:r w:rsidRPr="00C7004F">
        <w:rPr>
          <w:rFonts w:ascii="Arial" w:hAnsi="Arial"/>
          <w:u w:val="single"/>
        </w:rPr>
        <w:t>RENEWAL OF CONTRACT</w:t>
      </w:r>
      <w:r w:rsidRPr="00C7004F">
        <w:rPr>
          <w:rFonts w:ascii="Arial" w:hAnsi="Arial"/>
        </w:rPr>
        <w:t>:  The initial term of this contract is three years. The contract may be renewed by the Commonwealth for two successive one-year periods under the terms and conditions of the original contract.  The price may be adjusted for each additional period by written request in accordance with Section IX.E.</w:t>
      </w:r>
    </w:p>
    <w:p w:rsidR="001D4D59" w:rsidRDefault="001D4D59">
      <w:pPr>
        <w:tabs>
          <w:tab w:val="left" w:pos="-720"/>
          <w:tab w:val="left" w:pos="0"/>
          <w:tab w:val="left" w:pos="741"/>
          <w:tab w:val="left" w:pos="1425"/>
          <w:tab w:val="left" w:pos="2160"/>
          <w:tab w:val="left" w:pos="2880"/>
          <w:tab w:val="left" w:pos="3600"/>
          <w:tab w:val="left" w:pos="4320"/>
          <w:tab w:val="left" w:pos="5040"/>
          <w:tab w:val="left" w:pos="5760"/>
          <w:tab w:val="left" w:pos="6480"/>
          <w:tab w:val="left" w:pos="7200"/>
          <w:tab w:val="left" w:pos="7920"/>
          <w:tab w:val="left" w:pos="8640"/>
          <w:tab w:val="left" w:pos="9360"/>
        </w:tabs>
        <w:ind w:left="1425" w:hanging="705"/>
        <w:rPr>
          <w:rFonts w:ascii="Arial" w:hAnsi="Arial"/>
        </w:rPr>
      </w:pPr>
    </w:p>
    <w:p w:rsidR="009D57F4" w:rsidRDefault="009D57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rPr>
      </w:pPr>
      <w:r>
        <w:rPr>
          <w:rFonts w:ascii="Arial" w:hAnsi="Arial"/>
        </w:rPr>
        <w:t>X.</w:t>
      </w:r>
      <w:r>
        <w:rPr>
          <w:rFonts w:ascii="Arial" w:hAnsi="Arial"/>
        </w:rPr>
        <w:tab/>
      </w:r>
      <w:r>
        <w:rPr>
          <w:rFonts w:ascii="Arial" w:hAnsi="Arial"/>
          <w:u w:val="single"/>
        </w:rPr>
        <w:t>METHOD OF PAYMENT AND BILLING</w:t>
      </w:r>
      <w:r>
        <w:rPr>
          <w:rFonts w:ascii="Arial" w:hAnsi="Arial"/>
        </w:rPr>
        <w:t>:</w:t>
      </w:r>
    </w:p>
    <w:p w:rsidR="009D57F4" w:rsidRDefault="009D57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rPr>
      </w:pPr>
    </w:p>
    <w:p w:rsidR="009D57F4" w:rsidRDefault="009D57F4" w:rsidP="00120216">
      <w:pPr>
        <w:widowControl w:val="0"/>
        <w:ind w:left="720"/>
        <w:jc w:val="both"/>
        <w:rPr>
          <w:rFonts w:ascii="Arial" w:hAnsi="Arial"/>
        </w:rPr>
      </w:pPr>
      <w:r>
        <w:rPr>
          <w:rFonts w:ascii="Arial" w:hAnsi="Arial"/>
        </w:rPr>
        <w:t xml:space="preserve">The standard form of payment utilized by the Commonwealth is by EDI (See Appendix 1 for description).  Unless a different method is agreed upon through negotiations, the contractor must complete the EDI agreements required by the </w:t>
      </w:r>
      <w:r>
        <w:rPr>
          <w:rFonts w:ascii="Arial" w:hAnsi="Arial"/>
        </w:rPr>
        <w:lastRenderedPageBreak/>
        <w:t>Department of Accounts.</w:t>
      </w:r>
    </w:p>
    <w:p w:rsidR="009D57F4" w:rsidRDefault="009D57F4" w:rsidP="001202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rPr>
      </w:pPr>
    </w:p>
    <w:p w:rsidR="009D57F4" w:rsidRDefault="009D57F4" w:rsidP="00120216">
      <w:pPr>
        <w:numPr>
          <w:ilvl w:val="2"/>
          <w:numId w:val="5"/>
        </w:numPr>
        <w:tabs>
          <w:tab w:val="clear" w:pos="4140"/>
          <w:tab w:val="num" w:pos="1080"/>
        </w:tabs>
        <w:ind w:left="1080"/>
        <w:rPr>
          <w:rFonts w:ascii="Arial" w:hAnsi="Arial"/>
        </w:rPr>
      </w:pPr>
      <w:r>
        <w:rPr>
          <w:rFonts w:ascii="Arial" w:hAnsi="Arial"/>
        </w:rPr>
        <w:t xml:space="preserve">The Contractor’s fees shall be paid monthly upon receipt of a valid invoice for services. </w:t>
      </w:r>
    </w:p>
    <w:p w:rsidR="009D57F4" w:rsidRDefault="009D57F4" w:rsidP="00120216">
      <w:pPr>
        <w:tabs>
          <w:tab w:val="num" w:pos="1080"/>
        </w:tabs>
        <w:ind w:left="1080" w:hanging="360"/>
        <w:rPr>
          <w:rFonts w:ascii="Arial" w:hAnsi="Arial"/>
        </w:rPr>
      </w:pPr>
    </w:p>
    <w:p w:rsidR="009D57F4" w:rsidRDefault="009D57F4" w:rsidP="00120216">
      <w:pPr>
        <w:numPr>
          <w:ilvl w:val="2"/>
          <w:numId w:val="5"/>
        </w:numPr>
        <w:tabs>
          <w:tab w:val="clear" w:pos="4140"/>
          <w:tab w:val="num" w:pos="1080"/>
        </w:tabs>
        <w:ind w:left="1080"/>
        <w:rPr>
          <w:rFonts w:ascii="Arial" w:hAnsi="Arial"/>
        </w:rPr>
      </w:pPr>
      <w:r>
        <w:rPr>
          <w:rFonts w:ascii="Arial" w:hAnsi="Arial"/>
        </w:rPr>
        <w:t>Invoices for special projects shall be submitted by the Contractor directly to either TRS/DRM or DHRM/</w:t>
      </w:r>
      <w:r w:rsidR="00CB6C77">
        <w:rPr>
          <w:rFonts w:ascii="Arial" w:hAnsi="Arial"/>
        </w:rPr>
        <w:t xml:space="preserve">WCS </w:t>
      </w:r>
      <w:r>
        <w:rPr>
          <w:rFonts w:ascii="Arial" w:hAnsi="Arial"/>
        </w:rPr>
        <w:t xml:space="preserve">for the services provided respectively.   All invoices shall show the state contract number, to whom services were provided, and a summary of the services provided for each time period. </w:t>
      </w:r>
    </w:p>
    <w:p w:rsidR="009D57F4" w:rsidRDefault="009D57F4" w:rsidP="00120216">
      <w:pPr>
        <w:tabs>
          <w:tab w:val="num" w:pos="1080"/>
        </w:tabs>
        <w:ind w:left="1080" w:hanging="360"/>
        <w:rPr>
          <w:rFonts w:ascii="Arial" w:hAnsi="Arial"/>
        </w:rPr>
      </w:pPr>
    </w:p>
    <w:p w:rsidR="009D57F4" w:rsidRDefault="009D57F4" w:rsidP="00120216">
      <w:pPr>
        <w:numPr>
          <w:ilvl w:val="2"/>
          <w:numId w:val="5"/>
        </w:numPr>
        <w:tabs>
          <w:tab w:val="clear" w:pos="4140"/>
          <w:tab w:val="num" w:pos="1080"/>
        </w:tabs>
        <w:ind w:left="1080"/>
        <w:rPr>
          <w:rFonts w:ascii="Arial" w:hAnsi="Arial"/>
        </w:rPr>
      </w:pPr>
      <w:r>
        <w:rPr>
          <w:rFonts w:ascii="Arial" w:hAnsi="Arial"/>
        </w:rPr>
        <w:t>Invoices shall be submitted to the respective using agency as indicated below:</w:t>
      </w:r>
    </w:p>
    <w:p w:rsidR="009D57F4" w:rsidRDefault="009D57F4" w:rsidP="00120216">
      <w:pPr>
        <w:tabs>
          <w:tab w:val="left" w:pos="-1440"/>
          <w:tab w:val="left" w:pos="-720"/>
          <w:tab w:val="num" w:pos="1080"/>
          <w:tab w:val="left" w:pos="2160"/>
          <w:tab w:val="left" w:pos="3600"/>
          <w:tab w:val="left" w:pos="5040"/>
          <w:tab w:val="left" w:pos="5760"/>
          <w:tab w:val="left" w:pos="6480"/>
          <w:tab w:val="left" w:pos="7200"/>
          <w:tab w:val="left" w:pos="7920"/>
          <w:tab w:val="left" w:pos="8640"/>
          <w:tab w:val="left" w:pos="9360"/>
          <w:tab w:val="left" w:pos="10080"/>
        </w:tabs>
        <w:ind w:left="1080" w:hanging="360"/>
        <w:rPr>
          <w:rFonts w:ascii="Arial" w:hAnsi="Arial"/>
        </w:rPr>
      </w:pPr>
    </w:p>
    <w:p w:rsidR="009D57F4" w:rsidRDefault="009D57F4" w:rsidP="00120216">
      <w:pPr>
        <w:tabs>
          <w:tab w:val="left" w:pos="-1440"/>
          <w:tab w:val="left" w:pos="-720"/>
          <w:tab w:val="left" w:pos="2160"/>
          <w:tab w:val="left" w:pos="3600"/>
          <w:tab w:val="left" w:pos="5040"/>
          <w:tab w:val="left" w:pos="5760"/>
          <w:tab w:val="left" w:pos="6480"/>
          <w:tab w:val="left" w:pos="7200"/>
          <w:tab w:val="left" w:pos="7920"/>
          <w:tab w:val="left" w:pos="8640"/>
          <w:tab w:val="left" w:pos="9360"/>
          <w:tab w:val="left" w:pos="10080"/>
        </w:tabs>
        <w:ind w:left="1080"/>
        <w:rPr>
          <w:rFonts w:ascii="Arial" w:hAnsi="Arial"/>
        </w:rPr>
      </w:pPr>
      <w:r>
        <w:rPr>
          <w:rFonts w:ascii="Arial" w:hAnsi="Arial"/>
        </w:rPr>
        <w:t>Department of the Treasury</w:t>
      </w:r>
    </w:p>
    <w:p w:rsidR="009D57F4" w:rsidRDefault="009D57F4" w:rsidP="00120216">
      <w:pPr>
        <w:tabs>
          <w:tab w:val="left" w:pos="-1440"/>
          <w:tab w:val="left" w:pos="-720"/>
          <w:tab w:val="left" w:pos="2160"/>
          <w:tab w:val="left" w:pos="3600"/>
          <w:tab w:val="left" w:pos="5040"/>
          <w:tab w:val="left" w:pos="5760"/>
          <w:tab w:val="left" w:pos="6480"/>
          <w:tab w:val="left" w:pos="7200"/>
          <w:tab w:val="left" w:pos="7920"/>
          <w:tab w:val="left" w:pos="8640"/>
          <w:tab w:val="left" w:pos="9360"/>
          <w:tab w:val="left" w:pos="10080"/>
        </w:tabs>
        <w:ind w:left="1080"/>
        <w:rPr>
          <w:rFonts w:ascii="Arial" w:hAnsi="Arial"/>
        </w:rPr>
      </w:pPr>
      <w:r>
        <w:rPr>
          <w:rFonts w:ascii="Arial" w:hAnsi="Arial"/>
        </w:rPr>
        <w:t>Division of Risk Management</w:t>
      </w:r>
    </w:p>
    <w:p w:rsidR="009D57F4" w:rsidRDefault="009D57F4" w:rsidP="00120216">
      <w:pPr>
        <w:tabs>
          <w:tab w:val="left" w:pos="-1440"/>
          <w:tab w:val="left" w:pos="-720"/>
          <w:tab w:val="left" w:pos="2160"/>
          <w:tab w:val="left" w:pos="3600"/>
          <w:tab w:val="left" w:pos="5040"/>
          <w:tab w:val="left" w:pos="5760"/>
          <w:tab w:val="left" w:pos="6480"/>
          <w:tab w:val="left" w:pos="7200"/>
          <w:tab w:val="left" w:pos="7920"/>
          <w:tab w:val="left" w:pos="8640"/>
          <w:tab w:val="left" w:pos="9360"/>
          <w:tab w:val="left" w:pos="10080"/>
        </w:tabs>
        <w:ind w:left="1080"/>
        <w:rPr>
          <w:rFonts w:ascii="Arial" w:hAnsi="Arial"/>
          <w:lang w:val="fr-FR"/>
        </w:rPr>
      </w:pPr>
      <w:proofErr w:type="spellStart"/>
      <w:r>
        <w:rPr>
          <w:rFonts w:ascii="Arial" w:hAnsi="Arial"/>
          <w:lang w:val="fr-FR"/>
        </w:rPr>
        <w:t>Attn</w:t>
      </w:r>
      <w:proofErr w:type="spellEnd"/>
      <w:r>
        <w:rPr>
          <w:rFonts w:ascii="Arial" w:hAnsi="Arial"/>
          <w:lang w:val="fr-FR"/>
        </w:rPr>
        <w:t>: Don LeMond</w:t>
      </w:r>
    </w:p>
    <w:p w:rsidR="009D57F4" w:rsidRDefault="009D57F4" w:rsidP="00120216">
      <w:pPr>
        <w:tabs>
          <w:tab w:val="left" w:pos="-1440"/>
          <w:tab w:val="left" w:pos="-720"/>
          <w:tab w:val="left" w:pos="2160"/>
          <w:tab w:val="left" w:pos="3600"/>
          <w:tab w:val="left" w:pos="5040"/>
          <w:tab w:val="left" w:pos="5760"/>
          <w:tab w:val="left" w:pos="6480"/>
          <w:tab w:val="left" w:pos="7200"/>
          <w:tab w:val="left" w:pos="7920"/>
          <w:tab w:val="left" w:pos="8640"/>
          <w:tab w:val="left" w:pos="9360"/>
          <w:tab w:val="left" w:pos="10080"/>
        </w:tabs>
        <w:ind w:left="1080"/>
        <w:rPr>
          <w:rFonts w:ascii="Arial" w:hAnsi="Arial"/>
          <w:lang w:val="fr-FR"/>
        </w:rPr>
      </w:pPr>
      <w:r>
        <w:rPr>
          <w:rFonts w:ascii="Arial" w:hAnsi="Arial"/>
          <w:lang w:val="fr-FR"/>
        </w:rPr>
        <w:t>P.O. Box 1879</w:t>
      </w:r>
    </w:p>
    <w:p w:rsidR="009D57F4" w:rsidRDefault="009D57F4" w:rsidP="00120216">
      <w:pPr>
        <w:tabs>
          <w:tab w:val="left" w:pos="-1440"/>
          <w:tab w:val="left" w:pos="-720"/>
          <w:tab w:val="left" w:pos="2160"/>
          <w:tab w:val="left" w:pos="3600"/>
          <w:tab w:val="left" w:pos="5040"/>
          <w:tab w:val="left" w:pos="5760"/>
          <w:tab w:val="left" w:pos="6480"/>
          <w:tab w:val="left" w:pos="7200"/>
          <w:tab w:val="left" w:pos="7920"/>
          <w:tab w:val="left" w:pos="8640"/>
          <w:tab w:val="left" w:pos="9360"/>
          <w:tab w:val="left" w:pos="10080"/>
        </w:tabs>
        <w:ind w:left="1080"/>
        <w:rPr>
          <w:rFonts w:ascii="Arial" w:hAnsi="Arial"/>
          <w:lang w:val="fr-FR"/>
        </w:rPr>
      </w:pPr>
      <w:r>
        <w:rPr>
          <w:rFonts w:ascii="Arial" w:hAnsi="Arial"/>
          <w:lang w:val="fr-FR"/>
        </w:rPr>
        <w:t>Richmond, VA 23218-1879</w:t>
      </w:r>
    </w:p>
    <w:p w:rsidR="009D57F4" w:rsidRDefault="009D57F4" w:rsidP="00120216">
      <w:pPr>
        <w:tabs>
          <w:tab w:val="left" w:pos="-1440"/>
          <w:tab w:val="left" w:pos="-720"/>
          <w:tab w:val="left" w:pos="2160"/>
          <w:tab w:val="left" w:pos="3600"/>
          <w:tab w:val="left" w:pos="5040"/>
          <w:tab w:val="left" w:pos="5760"/>
          <w:tab w:val="left" w:pos="6480"/>
          <w:tab w:val="left" w:pos="7200"/>
          <w:tab w:val="left" w:pos="7920"/>
          <w:tab w:val="left" w:pos="8640"/>
          <w:tab w:val="left" w:pos="9360"/>
          <w:tab w:val="left" w:pos="10080"/>
        </w:tabs>
        <w:ind w:left="1080"/>
        <w:rPr>
          <w:rFonts w:ascii="Arial" w:hAnsi="Arial"/>
          <w:lang w:val="fr-FR"/>
        </w:rPr>
      </w:pPr>
    </w:p>
    <w:p w:rsidR="009D57F4" w:rsidRDefault="009D57F4" w:rsidP="00120216">
      <w:pPr>
        <w:tabs>
          <w:tab w:val="left" w:pos="-1440"/>
          <w:tab w:val="left" w:pos="-720"/>
          <w:tab w:val="left" w:pos="2160"/>
          <w:tab w:val="left" w:pos="3600"/>
          <w:tab w:val="left" w:pos="5040"/>
          <w:tab w:val="left" w:pos="5760"/>
          <w:tab w:val="left" w:pos="6480"/>
          <w:tab w:val="left" w:pos="7200"/>
          <w:tab w:val="left" w:pos="7920"/>
          <w:tab w:val="left" w:pos="8640"/>
          <w:tab w:val="left" w:pos="9360"/>
          <w:tab w:val="left" w:pos="10080"/>
        </w:tabs>
        <w:ind w:left="1080"/>
        <w:rPr>
          <w:rFonts w:ascii="Arial" w:hAnsi="Arial"/>
        </w:rPr>
      </w:pPr>
      <w:r>
        <w:rPr>
          <w:rFonts w:ascii="Arial" w:hAnsi="Arial"/>
        </w:rPr>
        <w:t>Department of Human Resource Management</w:t>
      </w:r>
    </w:p>
    <w:p w:rsidR="009D57F4" w:rsidRDefault="009D57F4" w:rsidP="00120216">
      <w:pPr>
        <w:tabs>
          <w:tab w:val="left" w:pos="-1440"/>
          <w:tab w:val="left" w:pos="-720"/>
          <w:tab w:val="left" w:pos="2160"/>
          <w:tab w:val="left" w:pos="3600"/>
          <w:tab w:val="left" w:pos="5040"/>
          <w:tab w:val="left" w:pos="5760"/>
          <w:tab w:val="left" w:pos="6480"/>
          <w:tab w:val="left" w:pos="7200"/>
          <w:tab w:val="left" w:pos="7920"/>
          <w:tab w:val="left" w:pos="8640"/>
          <w:tab w:val="left" w:pos="9360"/>
          <w:tab w:val="left" w:pos="10080"/>
        </w:tabs>
        <w:ind w:left="1080"/>
        <w:rPr>
          <w:rFonts w:ascii="Arial" w:hAnsi="Arial"/>
        </w:rPr>
      </w:pPr>
      <w:r>
        <w:rPr>
          <w:rFonts w:ascii="Arial" w:hAnsi="Arial"/>
        </w:rPr>
        <w:t>Worker's Compensation</w:t>
      </w:r>
      <w:r w:rsidR="00CB6C77">
        <w:rPr>
          <w:rFonts w:ascii="Arial" w:hAnsi="Arial"/>
        </w:rPr>
        <w:t xml:space="preserve"> Services</w:t>
      </w:r>
    </w:p>
    <w:p w:rsidR="009D57F4" w:rsidRDefault="009D57F4" w:rsidP="00120216">
      <w:pPr>
        <w:tabs>
          <w:tab w:val="left" w:pos="-1440"/>
          <w:tab w:val="left" w:pos="-720"/>
          <w:tab w:val="left" w:pos="2160"/>
          <w:tab w:val="left" w:pos="3600"/>
          <w:tab w:val="left" w:pos="5040"/>
          <w:tab w:val="left" w:pos="5760"/>
          <w:tab w:val="left" w:pos="6480"/>
          <w:tab w:val="left" w:pos="7200"/>
          <w:tab w:val="left" w:pos="7920"/>
          <w:tab w:val="left" w:pos="8640"/>
          <w:tab w:val="left" w:pos="9360"/>
          <w:tab w:val="left" w:pos="10080"/>
        </w:tabs>
        <w:ind w:left="1080"/>
        <w:rPr>
          <w:rFonts w:ascii="Arial" w:hAnsi="Arial"/>
        </w:rPr>
      </w:pPr>
      <w:r>
        <w:rPr>
          <w:rFonts w:ascii="Arial" w:hAnsi="Arial"/>
        </w:rPr>
        <w:t xml:space="preserve">Attn: </w:t>
      </w:r>
      <w:r w:rsidR="00CB6C77">
        <w:rPr>
          <w:rFonts w:ascii="Arial" w:hAnsi="Arial"/>
        </w:rPr>
        <w:t>Kristie McClaren</w:t>
      </w:r>
    </w:p>
    <w:p w:rsidR="009D57F4" w:rsidRDefault="009D57F4" w:rsidP="00120216">
      <w:pPr>
        <w:tabs>
          <w:tab w:val="left" w:pos="-1440"/>
          <w:tab w:val="left" w:pos="-720"/>
          <w:tab w:val="left" w:pos="2160"/>
          <w:tab w:val="left" w:pos="3600"/>
          <w:tab w:val="left" w:pos="5040"/>
          <w:tab w:val="left" w:pos="5760"/>
          <w:tab w:val="left" w:pos="6480"/>
          <w:tab w:val="left" w:pos="7200"/>
          <w:tab w:val="left" w:pos="7920"/>
          <w:tab w:val="left" w:pos="8640"/>
          <w:tab w:val="left" w:pos="9360"/>
          <w:tab w:val="left" w:pos="10080"/>
        </w:tabs>
        <w:ind w:left="1080"/>
        <w:rPr>
          <w:rFonts w:ascii="Arial" w:hAnsi="Arial"/>
        </w:rPr>
      </w:pPr>
      <w:r>
        <w:rPr>
          <w:rFonts w:ascii="Arial" w:hAnsi="Arial"/>
        </w:rPr>
        <w:t>101 North 14</w:t>
      </w:r>
      <w:r>
        <w:rPr>
          <w:rFonts w:ascii="Arial" w:hAnsi="Arial"/>
          <w:vertAlign w:val="superscript"/>
        </w:rPr>
        <w:t>th</w:t>
      </w:r>
      <w:r>
        <w:rPr>
          <w:rFonts w:ascii="Arial" w:hAnsi="Arial"/>
        </w:rPr>
        <w:t xml:space="preserve"> Street, 6</w:t>
      </w:r>
      <w:r>
        <w:rPr>
          <w:rFonts w:ascii="Arial" w:hAnsi="Arial"/>
          <w:vertAlign w:val="superscript"/>
        </w:rPr>
        <w:t>th</w:t>
      </w:r>
      <w:r>
        <w:rPr>
          <w:rFonts w:ascii="Arial" w:hAnsi="Arial"/>
        </w:rPr>
        <w:t xml:space="preserve"> Floor</w:t>
      </w:r>
    </w:p>
    <w:p w:rsidR="009D57F4" w:rsidRPr="009E1D74" w:rsidRDefault="009D57F4" w:rsidP="00120216">
      <w:pPr>
        <w:tabs>
          <w:tab w:val="left" w:pos="-1440"/>
          <w:tab w:val="left" w:pos="-720"/>
          <w:tab w:val="left" w:pos="2160"/>
          <w:tab w:val="left" w:pos="3600"/>
          <w:tab w:val="left" w:pos="5040"/>
          <w:tab w:val="left" w:pos="5760"/>
          <w:tab w:val="left" w:pos="6480"/>
          <w:tab w:val="left" w:pos="7200"/>
          <w:tab w:val="left" w:pos="7920"/>
          <w:tab w:val="left" w:pos="8640"/>
          <w:tab w:val="left" w:pos="9360"/>
          <w:tab w:val="left" w:pos="10080"/>
        </w:tabs>
        <w:ind w:left="1080"/>
        <w:rPr>
          <w:rFonts w:ascii="Arial" w:hAnsi="Arial"/>
        </w:rPr>
      </w:pPr>
      <w:r w:rsidRPr="009E1D74">
        <w:rPr>
          <w:rFonts w:ascii="Arial" w:hAnsi="Arial"/>
        </w:rPr>
        <w:t>Richmond, VA 23219</w:t>
      </w:r>
    </w:p>
    <w:p w:rsidR="009D57F4" w:rsidRPr="009E1D74" w:rsidRDefault="009D57F4">
      <w:pPr>
        <w:tabs>
          <w:tab w:val="left" w:pos="-1440"/>
          <w:tab w:val="left" w:pos="-720"/>
          <w:tab w:val="left" w:pos="2160"/>
          <w:tab w:val="left" w:pos="3600"/>
          <w:tab w:val="left" w:pos="5040"/>
          <w:tab w:val="left" w:pos="5760"/>
          <w:tab w:val="left" w:pos="6480"/>
          <w:tab w:val="left" w:pos="7200"/>
          <w:tab w:val="left" w:pos="7920"/>
          <w:tab w:val="left" w:pos="8640"/>
          <w:tab w:val="left" w:pos="9360"/>
          <w:tab w:val="left" w:pos="10080"/>
        </w:tabs>
        <w:ind w:left="1425"/>
        <w:rPr>
          <w:rFonts w:ascii="Arial" w:hAnsi="Arial"/>
        </w:rPr>
      </w:pPr>
    </w:p>
    <w:p w:rsidR="00AD29A4" w:rsidRPr="009E1D74" w:rsidRDefault="00AD29A4">
      <w:pPr>
        <w:tabs>
          <w:tab w:val="left" w:pos="-1440"/>
          <w:tab w:val="left" w:pos="-720"/>
          <w:tab w:val="left" w:pos="2160"/>
          <w:tab w:val="left" w:pos="3600"/>
          <w:tab w:val="left" w:pos="5040"/>
          <w:tab w:val="left" w:pos="5760"/>
          <w:tab w:val="left" w:pos="6480"/>
          <w:tab w:val="left" w:pos="7200"/>
          <w:tab w:val="left" w:pos="7920"/>
          <w:tab w:val="left" w:pos="8640"/>
          <w:tab w:val="left" w:pos="9360"/>
          <w:tab w:val="left" w:pos="10080"/>
        </w:tabs>
        <w:ind w:left="1425"/>
        <w:rPr>
          <w:rFonts w:ascii="Arial" w:hAnsi="Arial"/>
        </w:rPr>
      </w:pPr>
    </w:p>
    <w:p w:rsidR="00AD29A4" w:rsidRPr="009E1D74" w:rsidRDefault="00AD29A4">
      <w:pPr>
        <w:tabs>
          <w:tab w:val="left" w:pos="-1440"/>
          <w:tab w:val="left" w:pos="-720"/>
          <w:tab w:val="left" w:pos="2160"/>
          <w:tab w:val="left" w:pos="3600"/>
          <w:tab w:val="left" w:pos="5040"/>
          <w:tab w:val="left" w:pos="5760"/>
          <w:tab w:val="left" w:pos="6480"/>
          <w:tab w:val="left" w:pos="7200"/>
          <w:tab w:val="left" w:pos="7920"/>
          <w:tab w:val="left" w:pos="8640"/>
          <w:tab w:val="left" w:pos="9360"/>
          <w:tab w:val="left" w:pos="10080"/>
        </w:tabs>
        <w:ind w:left="1425"/>
        <w:rPr>
          <w:rFonts w:ascii="Arial" w:hAnsi="Arial"/>
        </w:rPr>
      </w:pPr>
    </w:p>
    <w:p w:rsidR="00AD29A4" w:rsidRPr="009E1D74" w:rsidRDefault="00AD29A4">
      <w:pPr>
        <w:tabs>
          <w:tab w:val="left" w:pos="-1440"/>
          <w:tab w:val="left" w:pos="-720"/>
          <w:tab w:val="left" w:pos="2160"/>
          <w:tab w:val="left" w:pos="3600"/>
          <w:tab w:val="left" w:pos="5040"/>
          <w:tab w:val="left" w:pos="5760"/>
          <w:tab w:val="left" w:pos="6480"/>
          <w:tab w:val="left" w:pos="7200"/>
          <w:tab w:val="left" w:pos="7920"/>
          <w:tab w:val="left" w:pos="8640"/>
          <w:tab w:val="left" w:pos="9360"/>
          <w:tab w:val="left" w:pos="10080"/>
        </w:tabs>
        <w:ind w:left="1425"/>
        <w:rPr>
          <w:rFonts w:ascii="Arial" w:hAnsi="Arial"/>
        </w:rPr>
      </w:pPr>
    </w:p>
    <w:p w:rsidR="00AD29A4" w:rsidRPr="009E1D74" w:rsidRDefault="00AD29A4">
      <w:pPr>
        <w:tabs>
          <w:tab w:val="left" w:pos="-1440"/>
          <w:tab w:val="left" w:pos="-720"/>
          <w:tab w:val="left" w:pos="2160"/>
          <w:tab w:val="left" w:pos="3600"/>
          <w:tab w:val="left" w:pos="5040"/>
          <w:tab w:val="left" w:pos="5760"/>
          <w:tab w:val="left" w:pos="6480"/>
          <w:tab w:val="left" w:pos="7200"/>
          <w:tab w:val="left" w:pos="7920"/>
          <w:tab w:val="left" w:pos="8640"/>
          <w:tab w:val="left" w:pos="9360"/>
          <w:tab w:val="left" w:pos="10080"/>
        </w:tabs>
        <w:ind w:left="1425"/>
        <w:rPr>
          <w:rFonts w:ascii="Arial" w:hAnsi="Arial"/>
        </w:rPr>
      </w:pPr>
    </w:p>
    <w:p w:rsidR="00AD29A4" w:rsidRPr="009E1D74" w:rsidRDefault="00AD29A4">
      <w:pPr>
        <w:tabs>
          <w:tab w:val="left" w:pos="-1440"/>
          <w:tab w:val="left" w:pos="-720"/>
          <w:tab w:val="left" w:pos="2160"/>
          <w:tab w:val="left" w:pos="3600"/>
          <w:tab w:val="left" w:pos="5040"/>
          <w:tab w:val="left" w:pos="5760"/>
          <w:tab w:val="left" w:pos="6480"/>
          <w:tab w:val="left" w:pos="7200"/>
          <w:tab w:val="left" w:pos="7920"/>
          <w:tab w:val="left" w:pos="8640"/>
          <w:tab w:val="left" w:pos="9360"/>
          <w:tab w:val="left" w:pos="10080"/>
        </w:tabs>
        <w:ind w:left="1425"/>
        <w:rPr>
          <w:rFonts w:ascii="Arial" w:hAnsi="Arial"/>
        </w:rPr>
      </w:pPr>
    </w:p>
    <w:p w:rsidR="001F71D8" w:rsidRDefault="001F71D8">
      <w:pPr>
        <w:tabs>
          <w:tab w:val="left" w:pos="-1440"/>
          <w:tab w:val="left" w:pos="-720"/>
          <w:tab w:val="left" w:pos="2160"/>
          <w:tab w:val="left" w:pos="3600"/>
          <w:tab w:val="left" w:pos="5040"/>
          <w:tab w:val="left" w:pos="5760"/>
          <w:tab w:val="left" w:pos="6480"/>
          <w:tab w:val="left" w:pos="7200"/>
          <w:tab w:val="left" w:pos="7920"/>
          <w:tab w:val="left" w:pos="8640"/>
          <w:tab w:val="left" w:pos="9360"/>
          <w:tab w:val="left" w:pos="10080"/>
        </w:tabs>
        <w:rPr>
          <w:rFonts w:ascii="Arial" w:hAnsi="Arial"/>
          <w:sz w:val="28"/>
        </w:rPr>
      </w:pPr>
    </w:p>
    <w:p w:rsidR="001F71D8" w:rsidRDefault="001F71D8">
      <w:pPr>
        <w:tabs>
          <w:tab w:val="left" w:pos="-1440"/>
          <w:tab w:val="left" w:pos="-720"/>
          <w:tab w:val="left" w:pos="2160"/>
          <w:tab w:val="left" w:pos="3600"/>
          <w:tab w:val="left" w:pos="5040"/>
          <w:tab w:val="left" w:pos="5760"/>
          <w:tab w:val="left" w:pos="6480"/>
          <w:tab w:val="left" w:pos="7200"/>
          <w:tab w:val="left" w:pos="7920"/>
          <w:tab w:val="left" w:pos="8640"/>
          <w:tab w:val="left" w:pos="9360"/>
          <w:tab w:val="left" w:pos="10080"/>
        </w:tabs>
        <w:rPr>
          <w:rFonts w:ascii="Arial" w:hAnsi="Arial"/>
          <w:sz w:val="28"/>
        </w:rPr>
      </w:pPr>
    </w:p>
    <w:p w:rsidR="001F71D8" w:rsidRDefault="001F71D8">
      <w:pPr>
        <w:tabs>
          <w:tab w:val="left" w:pos="-1440"/>
          <w:tab w:val="left" w:pos="-720"/>
          <w:tab w:val="left" w:pos="2160"/>
          <w:tab w:val="left" w:pos="3600"/>
          <w:tab w:val="left" w:pos="5040"/>
          <w:tab w:val="left" w:pos="5760"/>
          <w:tab w:val="left" w:pos="6480"/>
          <w:tab w:val="left" w:pos="7200"/>
          <w:tab w:val="left" w:pos="7920"/>
          <w:tab w:val="left" w:pos="8640"/>
          <w:tab w:val="left" w:pos="9360"/>
          <w:tab w:val="left" w:pos="10080"/>
        </w:tabs>
        <w:rPr>
          <w:rFonts w:ascii="Arial" w:hAnsi="Arial"/>
          <w:sz w:val="28"/>
        </w:rPr>
      </w:pPr>
    </w:p>
    <w:p w:rsidR="001F71D8" w:rsidRDefault="001F71D8">
      <w:pPr>
        <w:tabs>
          <w:tab w:val="left" w:pos="-1440"/>
          <w:tab w:val="left" w:pos="-720"/>
          <w:tab w:val="left" w:pos="2160"/>
          <w:tab w:val="left" w:pos="3600"/>
          <w:tab w:val="left" w:pos="5040"/>
          <w:tab w:val="left" w:pos="5760"/>
          <w:tab w:val="left" w:pos="6480"/>
          <w:tab w:val="left" w:pos="7200"/>
          <w:tab w:val="left" w:pos="7920"/>
          <w:tab w:val="left" w:pos="8640"/>
          <w:tab w:val="left" w:pos="9360"/>
          <w:tab w:val="left" w:pos="10080"/>
        </w:tabs>
        <w:rPr>
          <w:rFonts w:ascii="Arial" w:hAnsi="Arial"/>
          <w:sz w:val="28"/>
        </w:rPr>
      </w:pPr>
    </w:p>
    <w:p w:rsidR="001F71D8" w:rsidRDefault="001F71D8">
      <w:pPr>
        <w:tabs>
          <w:tab w:val="left" w:pos="-1440"/>
          <w:tab w:val="left" w:pos="-720"/>
          <w:tab w:val="left" w:pos="2160"/>
          <w:tab w:val="left" w:pos="3600"/>
          <w:tab w:val="left" w:pos="5040"/>
          <w:tab w:val="left" w:pos="5760"/>
          <w:tab w:val="left" w:pos="6480"/>
          <w:tab w:val="left" w:pos="7200"/>
          <w:tab w:val="left" w:pos="7920"/>
          <w:tab w:val="left" w:pos="8640"/>
          <w:tab w:val="left" w:pos="9360"/>
          <w:tab w:val="left" w:pos="10080"/>
        </w:tabs>
        <w:rPr>
          <w:rFonts w:ascii="Arial" w:hAnsi="Arial"/>
          <w:sz w:val="28"/>
        </w:rPr>
      </w:pPr>
    </w:p>
    <w:p w:rsidR="001F71D8" w:rsidRDefault="001F71D8">
      <w:pPr>
        <w:tabs>
          <w:tab w:val="left" w:pos="-1440"/>
          <w:tab w:val="left" w:pos="-720"/>
          <w:tab w:val="left" w:pos="2160"/>
          <w:tab w:val="left" w:pos="3600"/>
          <w:tab w:val="left" w:pos="5040"/>
          <w:tab w:val="left" w:pos="5760"/>
          <w:tab w:val="left" w:pos="6480"/>
          <w:tab w:val="left" w:pos="7200"/>
          <w:tab w:val="left" w:pos="7920"/>
          <w:tab w:val="left" w:pos="8640"/>
          <w:tab w:val="left" w:pos="9360"/>
          <w:tab w:val="left" w:pos="10080"/>
        </w:tabs>
        <w:rPr>
          <w:rFonts w:ascii="Arial" w:hAnsi="Arial"/>
          <w:sz w:val="28"/>
        </w:rPr>
      </w:pPr>
    </w:p>
    <w:p w:rsidR="00120216" w:rsidRDefault="00120216">
      <w:pPr>
        <w:rPr>
          <w:rFonts w:ascii="Arial" w:hAnsi="Arial"/>
          <w:sz w:val="28"/>
        </w:rPr>
      </w:pPr>
      <w:r>
        <w:rPr>
          <w:rFonts w:ascii="Arial" w:hAnsi="Arial"/>
          <w:sz w:val="28"/>
        </w:rPr>
        <w:br w:type="page"/>
      </w:r>
    </w:p>
    <w:p w:rsidR="009D57F4" w:rsidRPr="009E1D74" w:rsidRDefault="009D57F4">
      <w:pPr>
        <w:tabs>
          <w:tab w:val="left" w:pos="-1440"/>
          <w:tab w:val="left" w:pos="-720"/>
          <w:tab w:val="left" w:pos="2160"/>
          <w:tab w:val="left" w:pos="3600"/>
          <w:tab w:val="left" w:pos="5040"/>
          <w:tab w:val="left" w:pos="5760"/>
          <w:tab w:val="left" w:pos="6480"/>
          <w:tab w:val="left" w:pos="7200"/>
          <w:tab w:val="left" w:pos="7920"/>
          <w:tab w:val="left" w:pos="8640"/>
          <w:tab w:val="left" w:pos="9360"/>
          <w:tab w:val="left" w:pos="10080"/>
        </w:tabs>
        <w:rPr>
          <w:rFonts w:ascii="Arial" w:hAnsi="Arial"/>
          <w:sz w:val="28"/>
        </w:rPr>
      </w:pPr>
      <w:r w:rsidRPr="009E1D74">
        <w:rPr>
          <w:rFonts w:ascii="Arial" w:hAnsi="Arial"/>
          <w:sz w:val="28"/>
        </w:rPr>
        <w:lastRenderedPageBreak/>
        <w:t>Appendix 1</w:t>
      </w:r>
    </w:p>
    <w:p w:rsidR="009D57F4" w:rsidRPr="009E1D74" w:rsidRDefault="009D57F4">
      <w:pPr>
        <w:tabs>
          <w:tab w:val="left" w:pos="-1440"/>
          <w:tab w:val="left" w:pos="-720"/>
          <w:tab w:val="left" w:pos="2160"/>
          <w:tab w:val="left" w:pos="3600"/>
          <w:tab w:val="left" w:pos="5040"/>
          <w:tab w:val="left" w:pos="5760"/>
          <w:tab w:val="left" w:pos="6480"/>
          <w:tab w:val="left" w:pos="7200"/>
          <w:tab w:val="left" w:pos="7920"/>
          <w:tab w:val="left" w:pos="8640"/>
          <w:tab w:val="left" w:pos="9360"/>
          <w:tab w:val="left" w:pos="10080"/>
        </w:tabs>
        <w:ind w:left="1425"/>
        <w:rPr>
          <w:rFonts w:ascii="Arial" w:hAnsi="Arial"/>
        </w:rPr>
      </w:pPr>
    </w:p>
    <w:p w:rsidR="009D57F4" w:rsidRPr="009E1D74" w:rsidRDefault="009D57F4">
      <w:pPr>
        <w:tabs>
          <w:tab w:val="left" w:pos="-1440"/>
          <w:tab w:val="left" w:pos="-720"/>
          <w:tab w:val="left" w:pos="2160"/>
          <w:tab w:val="left" w:pos="3600"/>
          <w:tab w:val="left" w:pos="5040"/>
          <w:tab w:val="left" w:pos="5760"/>
          <w:tab w:val="left" w:pos="6480"/>
          <w:tab w:val="left" w:pos="7200"/>
          <w:tab w:val="left" w:pos="7920"/>
          <w:tab w:val="left" w:pos="8640"/>
          <w:tab w:val="left" w:pos="9360"/>
          <w:tab w:val="left" w:pos="10080"/>
        </w:tabs>
        <w:ind w:left="1425"/>
        <w:rPr>
          <w:rFonts w:ascii="Arial" w:hAnsi="Arial"/>
        </w:rPr>
      </w:pPr>
    </w:p>
    <w:p w:rsidR="009D57F4" w:rsidRPr="009E1D74" w:rsidRDefault="009D57F4">
      <w:pPr>
        <w:jc w:val="right"/>
        <w:rPr>
          <w:rFonts w:ascii="Arial" w:hAnsi="Arial"/>
          <w:b/>
        </w:rPr>
      </w:pPr>
    </w:p>
    <w:p w:rsidR="009D57F4" w:rsidRDefault="009D57F4">
      <w:pPr>
        <w:jc w:val="center"/>
        <w:rPr>
          <w:rFonts w:ascii="Arial" w:hAnsi="Arial"/>
          <w:b/>
        </w:rPr>
      </w:pPr>
      <w:r>
        <w:rPr>
          <w:rFonts w:ascii="Arial" w:hAnsi="Arial"/>
          <w:b/>
        </w:rPr>
        <w:t>ELECTRONIC DATA EXCHANGE (EDI)</w:t>
      </w:r>
    </w:p>
    <w:p w:rsidR="009D57F4" w:rsidRDefault="009D57F4">
      <w:pPr>
        <w:jc w:val="center"/>
        <w:rPr>
          <w:rFonts w:ascii="Arial" w:hAnsi="Arial"/>
          <w:b/>
        </w:rPr>
      </w:pPr>
    </w:p>
    <w:p w:rsidR="009D57F4" w:rsidRDefault="009D57F4">
      <w:pPr>
        <w:jc w:val="center"/>
        <w:rPr>
          <w:rFonts w:ascii="Arial" w:hAnsi="Arial"/>
          <w:b/>
        </w:rPr>
      </w:pPr>
    </w:p>
    <w:p w:rsidR="009D57F4" w:rsidRDefault="009D57F4">
      <w:pPr>
        <w:tabs>
          <w:tab w:val="left" w:pos="720"/>
        </w:tabs>
        <w:rPr>
          <w:rFonts w:ascii="Arial" w:hAnsi="Arial"/>
        </w:rPr>
      </w:pPr>
      <w:r>
        <w:rPr>
          <w:rFonts w:ascii="Arial" w:hAnsi="Arial"/>
        </w:rPr>
        <w:t>Financial Electronic Data Interchange Guide (EDI).  Also found on Web location below, please note you will need Adobe Acrobat Reader Software to view this document.</w:t>
      </w:r>
    </w:p>
    <w:p w:rsidR="009D57F4" w:rsidRDefault="009D57F4">
      <w:pPr>
        <w:tabs>
          <w:tab w:val="left" w:pos="720"/>
        </w:tabs>
        <w:rPr>
          <w:rFonts w:ascii="Arial" w:hAnsi="Arial"/>
        </w:rPr>
      </w:pPr>
    </w:p>
    <w:p w:rsidR="00FC58F3" w:rsidRDefault="00670D7C" w:rsidP="00FC58F3">
      <w:hyperlink r:id="rId14" w:history="1">
        <w:r w:rsidR="00FC58F3">
          <w:rPr>
            <w:rStyle w:val="Hyperlink"/>
          </w:rPr>
          <w:t>http://www.doa.virginia.gov/General_Accounting/EDI/AgreementVendor.pdf</w:t>
        </w:r>
      </w:hyperlink>
    </w:p>
    <w:p w:rsidR="009D57F4" w:rsidRDefault="009D57F4">
      <w:pPr>
        <w:rPr>
          <w:rFonts w:ascii="Arial" w:hAnsi="Arial"/>
        </w:rPr>
      </w:pPr>
    </w:p>
    <w:p w:rsidR="00C77801" w:rsidRDefault="00C77801">
      <w:pPr>
        <w:rPr>
          <w:rFonts w:ascii="Arial" w:hAnsi="Arial"/>
          <w:b/>
        </w:rPr>
      </w:pPr>
      <w:r>
        <w:rPr>
          <w:rFonts w:ascii="Arial" w:hAnsi="Arial"/>
          <w:b/>
        </w:rPr>
        <w:br w:type="page"/>
      </w:r>
    </w:p>
    <w:p w:rsidR="00E75B9E" w:rsidRDefault="00E75B9E" w:rsidP="005B08DC">
      <w:pPr>
        <w:tabs>
          <w:tab w:val="left" w:pos="-1440"/>
          <w:tab w:val="left" w:pos="-720"/>
          <w:tab w:val="left" w:pos="2160"/>
          <w:tab w:val="left" w:pos="3600"/>
          <w:tab w:val="left" w:pos="5040"/>
          <w:tab w:val="left" w:pos="5760"/>
          <w:tab w:val="left" w:pos="6480"/>
          <w:tab w:val="left" w:pos="7200"/>
          <w:tab w:val="left" w:pos="7920"/>
          <w:tab w:val="left" w:pos="8640"/>
          <w:tab w:val="left" w:pos="9360"/>
          <w:tab w:val="left" w:pos="10080"/>
        </w:tabs>
        <w:rPr>
          <w:rFonts w:ascii="Arial" w:hAnsi="Arial"/>
          <w:b/>
        </w:rPr>
        <w:sectPr w:rsidR="00E75B9E" w:rsidSect="00CB03C5">
          <w:pgSz w:w="12240" w:h="15840"/>
          <w:pgMar w:top="1440" w:right="1440" w:bottom="720" w:left="1440" w:header="720" w:footer="720" w:gutter="0"/>
          <w:cols w:space="720"/>
          <w:titlePg/>
          <w:docGrid w:linePitch="360"/>
        </w:sectPr>
      </w:pPr>
    </w:p>
    <w:p w:rsidR="001F71D8" w:rsidRPr="001F71D8" w:rsidRDefault="001F71D8" w:rsidP="005B08DC">
      <w:pPr>
        <w:tabs>
          <w:tab w:val="left" w:pos="-1440"/>
          <w:tab w:val="left" w:pos="-720"/>
          <w:tab w:val="left" w:pos="2160"/>
          <w:tab w:val="left" w:pos="3600"/>
          <w:tab w:val="left" w:pos="5040"/>
          <w:tab w:val="left" w:pos="5760"/>
          <w:tab w:val="left" w:pos="6480"/>
          <w:tab w:val="left" w:pos="7200"/>
          <w:tab w:val="left" w:pos="7920"/>
          <w:tab w:val="left" w:pos="8640"/>
          <w:tab w:val="left" w:pos="9360"/>
          <w:tab w:val="left" w:pos="10080"/>
        </w:tabs>
        <w:rPr>
          <w:rFonts w:ascii="Arial" w:hAnsi="Arial"/>
          <w:b/>
        </w:rPr>
      </w:pPr>
      <w:r w:rsidRPr="001F71D8">
        <w:rPr>
          <w:rFonts w:ascii="Arial" w:hAnsi="Arial"/>
          <w:b/>
        </w:rPr>
        <w:lastRenderedPageBreak/>
        <w:t>Appendix 2</w:t>
      </w:r>
    </w:p>
    <w:p w:rsidR="001F71D8" w:rsidRPr="00C7004F" w:rsidRDefault="001F71D8" w:rsidP="005B08DC">
      <w:pPr>
        <w:tabs>
          <w:tab w:val="left" w:pos="-1440"/>
          <w:tab w:val="left" w:pos="-720"/>
          <w:tab w:val="left" w:pos="2160"/>
          <w:tab w:val="left" w:pos="3600"/>
          <w:tab w:val="left" w:pos="5040"/>
          <w:tab w:val="left" w:pos="5760"/>
          <w:tab w:val="left" w:pos="6480"/>
          <w:tab w:val="left" w:pos="7200"/>
          <w:tab w:val="left" w:pos="7920"/>
          <w:tab w:val="left" w:pos="8640"/>
          <w:tab w:val="left" w:pos="9360"/>
          <w:tab w:val="left" w:pos="10080"/>
        </w:tabs>
        <w:rPr>
          <w:rFonts w:ascii="Arial" w:hAnsi="Arial"/>
          <w:sz w:val="20"/>
          <w:szCs w:val="20"/>
        </w:rPr>
      </w:pPr>
    </w:p>
    <w:p w:rsidR="00742F52" w:rsidRPr="00742F52" w:rsidRDefault="00742F52" w:rsidP="00742F52">
      <w:pPr>
        <w:tabs>
          <w:tab w:val="left" w:pos="7515"/>
          <w:tab w:val="left" w:pos="11175"/>
          <w:tab w:val="left" w:pos="15135"/>
          <w:tab w:val="left" w:pos="19515"/>
          <w:tab w:val="left" w:pos="23335"/>
        </w:tabs>
        <w:ind w:left="95"/>
        <w:jc w:val="center"/>
        <w:rPr>
          <w:b/>
          <w:bCs/>
        </w:rPr>
      </w:pPr>
      <w:r w:rsidRPr="00742F52">
        <w:rPr>
          <w:b/>
          <w:bCs/>
        </w:rPr>
        <w:t>Appendix 1 Small Business Subcontracting Plan</w:t>
      </w:r>
    </w:p>
    <w:p w:rsidR="00742F52" w:rsidRPr="00C7004F" w:rsidRDefault="00742F52" w:rsidP="00742F52">
      <w:pPr>
        <w:tabs>
          <w:tab w:val="left" w:pos="7515"/>
          <w:tab w:val="left" w:pos="11175"/>
          <w:tab w:val="left" w:pos="15135"/>
          <w:tab w:val="left" w:pos="19515"/>
          <w:tab w:val="left" w:pos="23335"/>
        </w:tabs>
        <w:ind w:left="95"/>
        <w:jc w:val="center"/>
        <w:rPr>
          <w:b/>
          <w:bCs/>
          <w:sz w:val="20"/>
          <w:szCs w:val="20"/>
        </w:rPr>
      </w:pPr>
    </w:p>
    <w:p w:rsidR="00742F52" w:rsidRPr="00742F52" w:rsidRDefault="00742F52" w:rsidP="00742F52">
      <w:pPr>
        <w:tabs>
          <w:tab w:val="left" w:pos="7515"/>
          <w:tab w:val="left" w:pos="11175"/>
          <w:tab w:val="left" w:pos="15135"/>
          <w:tab w:val="left" w:pos="19515"/>
          <w:tab w:val="left" w:pos="23335"/>
        </w:tabs>
        <w:ind w:left="95"/>
        <w:jc w:val="center"/>
        <w:rPr>
          <w:b/>
          <w:bCs/>
        </w:rPr>
      </w:pPr>
      <w:r w:rsidRPr="00742F52">
        <w:rPr>
          <w:b/>
          <w:bCs/>
        </w:rPr>
        <w:t>Definitions</w:t>
      </w:r>
    </w:p>
    <w:p w:rsidR="00742F52" w:rsidRPr="00742F52" w:rsidRDefault="00742F52" w:rsidP="00742F52">
      <w:pPr>
        <w:tabs>
          <w:tab w:val="left" w:pos="7515"/>
          <w:tab w:val="left" w:pos="11175"/>
          <w:tab w:val="left" w:pos="15135"/>
          <w:tab w:val="left" w:pos="19515"/>
          <w:tab w:val="left" w:pos="23335"/>
        </w:tabs>
        <w:ind w:left="95"/>
        <w:jc w:val="center"/>
        <w:rPr>
          <w:b/>
          <w:bCs/>
        </w:rPr>
      </w:pPr>
      <w:r w:rsidRPr="00742F52">
        <w:rPr>
          <w:b/>
          <w:bCs/>
        </w:rPr>
        <w:t xml:space="preserve"> </w:t>
      </w:r>
    </w:p>
    <w:p w:rsidR="00742F52" w:rsidRPr="00742F52" w:rsidRDefault="00742F52" w:rsidP="00C7004F">
      <w:pPr>
        <w:tabs>
          <w:tab w:val="left" w:pos="7515"/>
          <w:tab w:val="left" w:pos="11175"/>
          <w:tab w:val="left" w:pos="15135"/>
          <w:tab w:val="left" w:pos="19515"/>
          <w:tab w:val="left" w:pos="23335"/>
        </w:tabs>
        <w:ind w:left="95"/>
        <w:rPr>
          <w:b/>
          <w:bCs/>
        </w:rPr>
      </w:pPr>
      <w:r w:rsidRPr="00C7004F">
        <w:rPr>
          <w:b/>
          <w:bCs/>
          <w:u w:val="single"/>
        </w:rPr>
        <w:t>Small Business</w:t>
      </w:r>
      <w:r w:rsidRPr="00742F52">
        <w:rPr>
          <w:b/>
          <w:bCs/>
        </w:rPr>
        <w:t>:  "Small business " means an independently owned and operated business which, together with affiliates, has 250 or fewer employees, or average annual gross receipts of $10 million or less averaged over the previous three years. Note: DSBSD-certified women- and minority-owned businesses shall also be considered small businesses when they have received DMBE small business certification.</w:t>
      </w:r>
    </w:p>
    <w:p w:rsidR="00742F52" w:rsidRPr="00C7004F" w:rsidRDefault="00742F52" w:rsidP="00C7004F">
      <w:pPr>
        <w:tabs>
          <w:tab w:val="left" w:pos="7515"/>
          <w:tab w:val="left" w:pos="11175"/>
          <w:tab w:val="left" w:pos="15135"/>
          <w:tab w:val="left" w:pos="19515"/>
          <w:tab w:val="left" w:pos="23335"/>
        </w:tabs>
        <w:ind w:left="95"/>
        <w:rPr>
          <w:b/>
          <w:bCs/>
          <w:sz w:val="20"/>
          <w:szCs w:val="20"/>
        </w:rPr>
      </w:pPr>
    </w:p>
    <w:p w:rsidR="00742F52" w:rsidRPr="00742F52" w:rsidRDefault="00742F52" w:rsidP="00C7004F">
      <w:pPr>
        <w:tabs>
          <w:tab w:val="left" w:pos="7515"/>
          <w:tab w:val="left" w:pos="11175"/>
          <w:tab w:val="left" w:pos="15135"/>
          <w:tab w:val="left" w:pos="19515"/>
          <w:tab w:val="left" w:pos="23335"/>
        </w:tabs>
        <w:ind w:left="95"/>
        <w:rPr>
          <w:b/>
          <w:bCs/>
        </w:rPr>
      </w:pPr>
      <w:r w:rsidRPr="00C7004F">
        <w:rPr>
          <w:b/>
          <w:bCs/>
          <w:u w:val="single"/>
        </w:rPr>
        <w:t>Women-Owned Business</w:t>
      </w:r>
      <w:r w:rsidRPr="00742F52">
        <w:rPr>
          <w:b/>
          <w:bCs/>
        </w:rPr>
        <w:t>:  Women-owned business means a business concern that is at least 51% owned by one or more women who are citizens of the United States or non-citizens who are in full compliance with United States immigration law, or in the case of a corporation, partnership or limited liability company or other entity, at least 51% of the equity ownership interest is owned by one or more women who are citizens of the United States or non-citizens who are in full compliance with United States immigration law, and both the management and daily business operations are controlled by one or more women who are citizens of the United States or non-citizens who are in full compliance with the United States immigration law.</w:t>
      </w:r>
    </w:p>
    <w:p w:rsidR="00742F52" w:rsidRPr="00C7004F" w:rsidRDefault="00742F52" w:rsidP="00C7004F">
      <w:pPr>
        <w:tabs>
          <w:tab w:val="left" w:pos="7515"/>
          <w:tab w:val="left" w:pos="11175"/>
          <w:tab w:val="left" w:pos="15135"/>
          <w:tab w:val="left" w:pos="19515"/>
          <w:tab w:val="left" w:pos="23335"/>
        </w:tabs>
        <w:ind w:left="95"/>
        <w:rPr>
          <w:b/>
          <w:bCs/>
          <w:sz w:val="20"/>
          <w:szCs w:val="20"/>
        </w:rPr>
      </w:pPr>
    </w:p>
    <w:p w:rsidR="00742F52" w:rsidRPr="00742F52" w:rsidRDefault="00742F52" w:rsidP="00C7004F">
      <w:pPr>
        <w:tabs>
          <w:tab w:val="left" w:pos="7515"/>
          <w:tab w:val="left" w:pos="11175"/>
          <w:tab w:val="left" w:pos="15135"/>
          <w:tab w:val="left" w:pos="19515"/>
          <w:tab w:val="left" w:pos="23335"/>
        </w:tabs>
        <w:ind w:left="95"/>
        <w:rPr>
          <w:b/>
          <w:bCs/>
        </w:rPr>
      </w:pPr>
      <w:r w:rsidRPr="00C7004F">
        <w:rPr>
          <w:b/>
          <w:bCs/>
          <w:u w:val="single"/>
        </w:rPr>
        <w:t>Minority-Owned Business</w:t>
      </w:r>
      <w:r w:rsidRPr="00742F52">
        <w:rPr>
          <w:b/>
          <w:bCs/>
        </w:rPr>
        <w:t>:  Minority-owned business means a business concern that is at least 51% owned by one or more minority individuals or in the case of a corporation, partnership or limited liability company or other entity, at least 51% of the equity ownership interest in the corporation, partnership, or limited liability company or other entity is owned by one or more minority individuals and both the management and daily business operations are controlled by one or more minority individuals.</w:t>
      </w:r>
    </w:p>
    <w:p w:rsidR="00742F52" w:rsidRPr="00C7004F" w:rsidRDefault="00742F52" w:rsidP="00C7004F">
      <w:pPr>
        <w:tabs>
          <w:tab w:val="left" w:pos="7515"/>
          <w:tab w:val="left" w:pos="11175"/>
          <w:tab w:val="left" w:pos="15135"/>
          <w:tab w:val="left" w:pos="19515"/>
          <w:tab w:val="left" w:pos="23335"/>
        </w:tabs>
        <w:ind w:left="95"/>
        <w:rPr>
          <w:b/>
          <w:bCs/>
          <w:sz w:val="20"/>
          <w:szCs w:val="20"/>
        </w:rPr>
      </w:pPr>
    </w:p>
    <w:p w:rsidR="00742F52" w:rsidRPr="00C7004F" w:rsidRDefault="00742F52" w:rsidP="00C7004F">
      <w:pPr>
        <w:tabs>
          <w:tab w:val="left" w:pos="7515"/>
          <w:tab w:val="left" w:pos="11175"/>
          <w:tab w:val="left" w:pos="15135"/>
          <w:tab w:val="left" w:pos="19515"/>
          <w:tab w:val="left" w:pos="23335"/>
        </w:tabs>
        <w:ind w:left="95"/>
        <w:rPr>
          <w:b/>
          <w:bCs/>
          <w:u w:val="single"/>
        </w:rPr>
      </w:pPr>
      <w:r w:rsidRPr="00C7004F">
        <w:rPr>
          <w:b/>
          <w:bCs/>
          <w:u w:val="single"/>
        </w:rPr>
        <w:t>All small businesses must be certified by the Commonwealth of Virginia, Department of Small Business and Supplier Diversity (DSBSD) by the due date of the solicitation to participate in the SWAM program.  Certification applications are available through DSBSD online at www.dsbsd.virginia.gov (Customer Service).</w:t>
      </w:r>
    </w:p>
    <w:p w:rsidR="00742F52" w:rsidRPr="00742F52" w:rsidRDefault="00742F52" w:rsidP="00C7004F">
      <w:pPr>
        <w:tabs>
          <w:tab w:val="left" w:pos="7515"/>
          <w:tab w:val="left" w:pos="11175"/>
          <w:tab w:val="left" w:pos="15135"/>
          <w:tab w:val="left" w:pos="19515"/>
          <w:tab w:val="left" w:pos="23335"/>
        </w:tabs>
        <w:ind w:left="95"/>
        <w:rPr>
          <w:b/>
          <w:bCs/>
        </w:rPr>
      </w:pPr>
    </w:p>
    <w:p w:rsidR="00742F52" w:rsidRPr="00742F52" w:rsidRDefault="00742F52" w:rsidP="00C7004F">
      <w:pPr>
        <w:tabs>
          <w:tab w:val="left" w:pos="7515"/>
          <w:tab w:val="left" w:pos="11175"/>
          <w:tab w:val="left" w:pos="15135"/>
          <w:tab w:val="left" w:pos="19515"/>
          <w:tab w:val="left" w:pos="23335"/>
        </w:tabs>
        <w:ind w:left="95"/>
        <w:rPr>
          <w:b/>
          <w:bCs/>
        </w:rPr>
      </w:pPr>
      <w:r w:rsidRPr="00742F52">
        <w:rPr>
          <w:b/>
          <w:bCs/>
        </w:rPr>
        <w:t xml:space="preserve">Bidder Name: _____________________________________________  </w:t>
      </w:r>
    </w:p>
    <w:p w:rsidR="00742F52" w:rsidRPr="00742F52" w:rsidRDefault="00742F52" w:rsidP="00C7004F">
      <w:pPr>
        <w:tabs>
          <w:tab w:val="left" w:pos="7515"/>
          <w:tab w:val="left" w:pos="11175"/>
          <w:tab w:val="left" w:pos="15135"/>
          <w:tab w:val="left" w:pos="19515"/>
          <w:tab w:val="left" w:pos="23335"/>
        </w:tabs>
        <w:ind w:left="95"/>
        <w:rPr>
          <w:b/>
          <w:bCs/>
        </w:rPr>
      </w:pPr>
    </w:p>
    <w:p w:rsidR="00742F52" w:rsidRPr="00742F52" w:rsidRDefault="00742F52" w:rsidP="00C7004F">
      <w:pPr>
        <w:tabs>
          <w:tab w:val="left" w:pos="7515"/>
          <w:tab w:val="left" w:pos="11175"/>
          <w:tab w:val="left" w:pos="15135"/>
          <w:tab w:val="left" w:pos="19515"/>
          <w:tab w:val="left" w:pos="23335"/>
        </w:tabs>
        <w:ind w:left="95"/>
        <w:rPr>
          <w:b/>
          <w:bCs/>
        </w:rPr>
      </w:pPr>
      <w:r w:rsidRPr="00742F52">
        <w:rPr>
          <w:b/>
          <w:bCs/>
        </w:rPr>
        <w:t xml:space="preserve">Preparer Name: __________________________________________  </w:t>
      </w:r>
      <w:r w:rsidRPr="00742F52">
        <w:rPr>
          <w:b/>
          <w:bCs/>
        </w:rPr>
        <w:tab/>
      </w:r>
    </w:p>
    <w:p w:rsidR="00352F4F" w:rsidRDefault="00352F4F" w:rsidP="00C7004F">
      <w:pPr>
        <w:tabs>
          <w:tab w:val="left" w:pos="7515"/>
          <w:tab w:val="left" w:pos="11175"/>
          <w:tab w:val="left" w:pos="15135"/>
          <w:tab w:val="left" w:pos="19515"/>
          <w:tab w:val="left" w:pos="23335"/>
        </w:tabs>
        <w:ind w:left="95"/>
        <w:rPr>
          <w:b/>
          <w:bCs/>
        </w:rPr>
      </w:pPr>
    </w:p>
    <w:p w:rsidR="00742F52" w:rsidRPr="00742F52" w:rsidRDefault="00742F52" w:rsidP="00C7004F">
      <w:pPr>
        <w:tabs>
          <w:tab w:val="left" w:pos="7515"/>
          <w:tab w:val="left" w:pos="11175"/>
          <w:tab w:val="left" w:pos="15135"/>
          <w:tab w:val="left" w:pos="19515"/>
          <w:tab w:val="left" w:pos="23335"/>
        </w:tabs>
        <w:ind w:left="95"/>
        <w:rPr>
          <w:b/>
          <w:bCs/>
        </w:rPr>
      </w:pPr>
      <w:r w:rsidRPr="00742F52">
        <w:rPr>
          <w:b/>
          <w:bCs/>
        </w:rPr>
        <w:t>Date: ____________________</w:t>
      </w:r>
    </w:p>
    <w:p w:rsidR="00742F52" w:rsidRPr="00742F52" w:rsidRDefault="00742F52" w:rsidP="00C7004F">
      <w:pPr>
        <w:tabs>
          <w:tab w:val="left" w:pos="7515"/>
          <w:tab w:val="left" w:pos="11175"/>
          <w:tab w:val="left" w:pos="15135"/>
          <w:tab w:val="left" w:pos="19515"/>
          <w:tab w:val="left" w:pos="23335"/>
        </w:tabs>
        <w:ind w:left="95"/>
        <w:rPr>
          <w:b/>
          <w:bCs/>
        </w:rPr>
      </w:pPr>
    </w:p>
    <w:p w:rsidR="00742F52" w:rsidRDefault="00742F52" w:rsidP="00C7004F">
      <w:pPr>
        <w:tabs>
          <w:tab w:val="left" w:pos="7515"/>
          <w:tab w:val="left" w:pos="11175"/>
          <w:tab w:val="left" w:pos="15135"/>
          <w:tab w:val="left" w:pos="19515"/>
          <w:tab w:val="left" w:pos="23335"/>
        </w:tabs>
        <w:ind w:left="95"/>
        <w:rPr>
          <w:b/>
          <w:bCs/>
        </w:rPr>
      </w:pPr>
      <w:r w:rsidRPr="00742F52">
        <w:rPr>
          <w:b/>
          <w:bCs/>
        </w:rPr>
        <w:t>Instructions</w:t>
      </w:r>
    </w:p>
    <w:p w:rsidR="00EE5EBE" w:rsidRPr="00742F52" w:rsidRDefault="00EE5EBE" w:rsidP="00C7004F">
      <w:pPr>
        <w:tabs>
          <w:tab w:val="left" w:pos="7515"/>
          <w:tab w:val="left" w:pos="11175"/>
          <w:tab w:val="left" w:pos="15135"/>
          <w:tab w:val="left" w:pos="19515"/>
          <w:tab w:val="left" w:pos="23335"/>
        </w:tabs>
        <w:ind w:left="95"/>
        <w:rPr>
          <w:b/>
          <w:bCs/>
        </w:rPr>
      </w:pPr>
    </w:p>
    <w:p w:rsidR="00742F52" w:rsidRDefault="00742F52" w:rsidP="00C7004F">
      <w:pPr>
        <w:tabs>
          <w:tab w:val="left" w:pos="7515"/>
          <w:tab w:val="left" w:pos="11175"/>
          <w:tab w:val="left" w:pos="15135"/>
          <w:tab w:val="left" w:pos="19515"/>
          <w:tab w:val="left" w:pos="23335"/>
        </w:tabs>
        <w:ind w:left="360" w:hanging="360"/>
        <w:rPr>
          <w:b/>
          <w:bCs/>
        </w:rPr>
      </w:pPr>
      <w:r w:rsidRPr="00742F52">
        <w:rPr>
          <w:b/>
          <w:bCs/>
        </w:rPr>
        <w:t>A.</w:t>
      </w:r>
      <w:r w:rsidR="00EE5EBE">
        <w:rPr>
          <w:b/>
          <w:bCs/>
        </w:rPr>
        <w:t xml:space="preserve">  </w:t>
      </w:r>
      <w:r w:rsidRPr="00742F52">
        <w:rPr>
          <w:b/>
          <w:bCs/>
        </w:rPr>
        <w:t>If you are certified by the Department of Small Business and Supplier Diversity (DSBSD) as a small business, complete only Section A of this form. This shall not exclude DSBSD -certified women-owned and minority-owned businesses when they have received DSBSD small business certification.</w:t>
      </w:r>
    </w:p>
    <w:p w:rsidR="00EE5EBE" w:rsidRPr="00742F52" w:rsidRDefault="00EE5EBE" w:rsidP="00C7004F">
      <w:pPr>
        <w:tabs>
          <w:tab w:val="left" w:pos="7515"/>
          <w:tab w:val="left" w:pos="11175"/>
          <w:tab w:val="left" w:pos="15135"/>
          <w:tab w:val="left" w:pos="19515"/>
          <w:tab w:val="left" w:pos="23335"/>
        </w:tabs>
        <w:ind w:left="360" w:hanging="360"/>
        <w:rPr>
          <w:b/>
          <w:bCs/>
        </w:rPr>
      </w:pPr>
    </w:p>
    <w:p w:rsidR="00742F52" w:rsidRPr="00742F52" w:rsidRDefault="00742F52" w:rsidP="00C7004F">
      <w:pPr>
        <w:tabs>
          <w:tab w:val="left" w:pos="7515"/>
          <w:tab w:val="left" w:pos="11175"/>
          <w:tab w:val="left" w:pos="15135"/>
          <w:tab w:val="left" w:pos="19515"/>
          <w:tab w:val="left" w:pos="23335"/>
        </w:tabs>
        <w:ind w:left="360" w:hanging="360"/>
        <w:rPr>
          <w:b/>
          <w:bCs/>
        </w:rPr>
      </w:pPr>
      <w:r w:rsidRPr="00742F52">
        <w:rPr>
          <w:b/>
          <w:bCs/>
        </w:rPr>
        <w:t xml:space="preserve">B.  If you are not a DSBSD -certified small business, complete Section B of this form. For the bid to be considered and the bidder to be declared responsive, the bidder shall identify the portions of the contract that will be subcontracted to DSBSD -certified small business in Section B.  </w:t>
      </w:r>
    </w:p>
    <w:p w:rsidR="00742F52" w:rsidRPr="00742F52" w:rsidRDefault="00E75B9E" w:rsidP="00C7004F">
      <w:pPr>
        <w:rPr>
          <w:b/>
          <w:bCs/>
        </w:rPr>
      </w:pPr>
      <w:r>
        <w:rPr>
          <w:b/>
          <w:bCs/>
        </w:rPr>
        <w:br w:type="page"/>
      </w:r>
    </w:p>
    <w:p w:rsidR="00742F52" w:rsidRPr="00742F52" w:rsidRDefault="00742F52" w:rsidP="00C7004F">
      <w:pPr>
        <w:tabs>
          <w:tab w:val="left" w:pos="7515"/>
          <w:tab w:val="left" w:pos="11175"/>
          <w:tab w:val="left" w:pos="15135"/>
          <w:tab w:val="left" w:pos="19515"/>
          <w:tab w:val="left" w:pos="23335"/>
        </w:tabs>
        <w:rPr>
          <w:b/>
          <w:bCs/>
        </w:rPr>
      </w:pPr>
      <w:r w:rsidRPr="00742F52">
        <w:rPr>
          <w:b/>
          <w:bCs/>
        </w:rPr>
        <w:lastRenderedPageBreak/>
        <w:t xml:space="preserve">Section A </w:t>
      </w:r>
    </w:p>
    <w:p w:rsidR="00EE5EBE" w:rsidRDefault="00EE5EBE" w:rsidP="00C7004F">
      <w:pPr>
        <w:tabs>
          <w:tab w:val="left" w:pos="7515"/>
          <w:tab w:val="left" w:pos="11175"/>
          <w:tab w:val="left" w:pos="15135"/>
          <w:tab w:val="left" w:pos="19515"/>
          <w:tab w:val="left" w:pos="23335"/>
        </w:tabs>
        <w:rPr>
          <w:b/>
          <w:bCs/>
        </w:rPr>
      </w:pPr>
    </w:p>
    <w:p w:rsidR="00742F52" w:rsidRPr="00742F52" w:rsidRDefault="00742F52" w:rsidP="00C7004F">
      <w:pPr>
        <w:tabs>
          <w:tab w:val="left" w:pos="7515"/>
          <w:tab w:val="left" w:pos="11175"/>
          <w:tab w:val="left" w:pos="15135"/>
          <w:tab w:val="left" w:pos="19515"/>
          <w:tab w:val="left" w:pos="23335"/>
        </w:tabs>
        <w:rPr>
          <w:b/>
          <w:bCs/>
        </w:rPr>
      </w:pPr>
      <w:r w:rsidRPr="00742F52">
        <w:rPr>
          <w:b/>
          <w:bCs/>
        </w:rPr>
        <w:t>If your firm is certified by the Department of Small Business and Supplier Diversity (DSBSD)</w:t>
      </w:r>
      <w:proofErr w:type="gramStart"/>
      <w:r w:rsidRPr="00742F52">
        <w:rPr>
          <w:b/>
          <w:bCs/>
        </w:rPr>
        <w:t>,are</w:t>
      </w:r>
      <w:proofErr w:type="gramEnd"/>
      <w:r w:rsidRPr="00742F52">
        <w:rPr>
          <w:b/>
          <w:bCs/>
        </w:rPr>
        <w:t xml:space="preserve"> you certified as a (check only one below):</w:t>
      </w:r>
    </w:p>
    <w:p w:rsidR="00742F52" w:rsidRPr="00742F52" w:rsidRDefault="00742F52" w:rsidP="00C7004F">
      <w:pPr>
        <w:tabs>
          <w:tab w:val="left" w:pos="7515"/>
          <w:tab w:val="left" w:pos="11175"/>
          <w:tab w:val="left" w:pos="15135"/>
          <w:tab w:val="left" w:pos="19515"/>
          <w:tab w:val="left" w:pos="23335"/>
        </w:tabs>
        <w:ind w:left="95"/>
        <w:rPr>
          <w:b/>
          <w:bCs/>
        </w:rPr>
      </w:pPr>
    </w:p>
    <w:p w:rsidR="00742F52" w:rsidRPr="00742F52" w:rsidRDefault="00742F52" w:rsidP="00C7004F">
      <w:pPr>
        <w:tabs>
          <w:tab w:val="left" w:pos="7515"/>
          <w:tab w:val="left" w:pos="11175"/>
          <w:tab w:val="left" w:pos="15135"/>
          <w:tab w:val="left" w:pos="19515"/>
          <w:tab w:val="left" w:pos="23335"/>
        </w:tabs>
        <w:ind w:left="95"/>
        <w:rPr>
          <w:b/>
          <w:bCs/>
        </w:rPr>
      </w:pPr>
      <w:r w:rsidRPr="00742F52">
        <w:rPr>
          <w:b/>
          <w:bCs/>
        </w:rPr>
        <w:t>_____</w:t>
      </w:r>
      <w:proofErr w:type="gramStart"/>
      <w:r w:rsidRPr="00742F52">
        <w:rPr>
          <w:b/>
          <w:bCs/>
        </w:rPr>
        <w:t>_  Small</w:t>
      </w:r>
      <w:proofErr w:type="gramEnd"/>
      <w:r w:rsidRPr="00742F52">
        <w:rPr>
          <w:b/>
          <w:bCs/>
        </w:rPr>
        <w:t xml:space="preserve"> Business</w:t>
      </w:r>
    </w:p>
    <w:p w:rsidR="00742F52" w:rsidRPr="00C7004F" w:rsidRDefault="00742F52" w:rsidP="00C7004F">
      <w:pPr>
        <w:tabs>
          <w:tab w:val="left" w:pos="7515"/>
          <w:tab w:val="left" w:pos="11175"/>
          <w:tab w:val="left" w:pos="15135"/>
          <w:tab w:val="left" w:pos="19515"/>
          <w:tab w:val="left" w:pos="23335"/>
        </w:tabs>
        <w:ind w:left="95"/>
        <w:rPr>
          <w:b/>
          <w:bCs/>
          <w:sz w:val="20"/>
          <w:szCs w:val="20"/>
        </w:rPr>
      </w:pPr>
    </w:p>
    <w:p w:rsidR="00742F52" w:rsidRPr="00742F52" w:rsidRDefault="00742F52" w:rsidP="00C7004F">
      <w:pPr>
        <w:tabs>
          <w:tab w:val="left" w:pos="7515"/>
          <w:tab w:val="left" w:pos="11175"/>
          <w:tab w:val="left" w:pos="15135"/>
          <w:tab w:val="left" w:pos="19515"/>
          <w:tab w:val="left" w:pos="23335"/>
        </w:tabs>
        <w:ind w:left="95"/>
        <w:rPr>
          <w:b/>
          <w:bCs/>
        </w:rPr>
      </w:pPr>
      <w:r w:rsidRPr="00742F52">
        <w:rPr>
          <w:b/>
          <w:bCs/>
        </w:rPr>
        <w:t>_____</w:t>
      </w:r>
      <w:proofErr w:type="gramStart"/>
      <w:r w:rsidRPr="00742F52">
        <w:rPr>
          <w:b/>
          <w:bCs/>
        </w:rPr>
        <w:t>_  Small</w:t>
      </w:r>
      <w:proofErr w:type="gramEnd"/>
      <w:r w:rsidRPr="00742F52">
        <w:rPr>
          <w:b/>
          <w:bCs/>
        </w:rPr>
        <w:t xml:space="preserve"> and Women-owned Business</w:t>
      </w:r>
    </w:p>
    <w:p w:rsidR="00742F52" w:rsidRPr="00742F52" w:rsidRDefault="00742F52" w:rsidP="00C7004F">
      <w:pPr>
        <w:tabs>
          <w:tab w:val="left" w:pos="7515"/>
          <w:tab w:val="left" w:pos="11175"/>
          <w:tab w:val="left" w:pos="15135"/>
          <w:tab w:val="left" w:pos="19515"/>
          <w:tab w:val="left" w:pos="23335"/>
        </w:tabs>
        <w:ind w:left="95"/>
        <w:rPr>
          <w:b/>
          <w:bCs/>
        </w:rPr>
      </w:pPr>
    </w:p>
    <w:p w:rsidR="00742F52" w:rsidRPr="00742F52" w:rsidRDefault="00742F52" w:rsidP="00C7004F">
      <w:pPr>
        <w:tabs>
          <w:tab w:val="left" w:pos="7515"/>
          <w:tab w:val="left" w:pos="11175"/>
          <w:tab w:val="left" w:pos="15135"/>
          <w:tab w:val="left" w:pos="19515"/>
          <w:tab w:val="left" w:pos="23335"/>
        </w:tabs>
        <w:ind w:left="95"/>
        <w:rPr>
          <w:b/>
          <w:bCs/>
        </w:rPr>
      </w:pPr>
      <w:r w:rsidRPr="00742F52">
        <w:rPr>
          <w:b/>
          <w:bCs/>
        </w:rPr>
        <w:t>_____</w:t>
      </w:r>
      <w:proofErr w:type="gramStart"/>
      <w:r w:rsidRPr="00742F52">
        <w:rPr>
          <w:b/>
          <w:bCs/>
        </w:rPr>
        <w:t>_  Small</w:t>
      </w:r>
      <w:proofErr w:type="gramEnd"/>
      <w:r w:rsidRPr="00742F52">
        <w:rPr>
          <w:b/>
          <w:bCs/>
        </w:rPr>
        <w:t xml:space="preserve"> and Minority-owned Business</w:t>
      </w:r>
    </w:p>
    <w:p w:rsidR="00742F52" w:rsidRPr="00C7004F" w:rsidRDefault="00742F52" w:rsidP="00C7004F">
      <w:pPr>
        <w:tabs>
          <w:tab w:val="left" w:pos="7515"/>
          <w:tab w:val="left" w:pos="11175"/>
          <w:tab w:val="left" w:pos="15135"/>
          <w:tab w:val="left" w:pos="19515"/>
          <w:tab w:val="left" w:pos="23335"/>
        </w:tabs>
        <w:ind w:left="95"/>
        <w:rPr>
          <w:b/>
          <w:bCs/>
          <w:sz w:val="20"/>
          <w:szCs w:val="20"/>
        </w:rPr>
      </w:pPr>
    </w:p>
    <w:p w:rsidR="00742F52" w:rsidRPr="00742F52" w:rsidRDefault="00742F52" w:rsidP="00C7004F">
      <w:pPr>
        <w:tabs>
          <w:tab w:val="left" w:pos="7515"/>
          <w:tab w:val="left" w:pos="11175"/>
          <w:tab w:val="left" w:pos="15135"/>
          <w:tab w:val="left" w:pos="19515"/>
          <w:tab w:val="left" w:pos="23335"/>
        </w:tabs>
        <w:ind w:left="95"/>
        <w:rPr>
          <w:b/>
          <w:bCs/>
        </w:rPr>
      </w:pPr>
      <w:r w:rsidRPr="00742F52">
        <w:rPr>
          <w:b/>
          <w:bCs/>
        </w:rPr>
        <w:t>Certification number</w:t>
      </w:r>
      <w:proofErr w:type="gramStart"/>
      <w:r w:rsidRPr="00742F52">
        <w:rPr>
          <w:b/>
          <w:bCs/>
        </w:rPr>
        <w:t>:_</w:t>
      </w:r>
      <w:proofErr w:type="gramEnd"/>
      <w:r w:rsidRPr="00742F52">
        <w:rPr>
          <w:b/>
          <w:bCs/>
        </w:rPr>
        <w:t>______________________</w:t>
      </w:r>
      <w:r w:rsidR="00352F4F">
        <w:rPr>
          <w:b/>
          <w:bCs/>
        </w:rPr>
        <w:t xml:space="preserve"> </w:t>
      </w:r>
      <w:r w:rsidRPr="00742F52">
        <w:rPr>
          <w:b/>
          <w:bCs/>
        </w:rPr>
        <w:t>Certification Date:_________________</w:t>
      </w:r>
    </w:p>
    <w:p w:rsidR="00352F4F" w:rsidRPr="00742F52" w:rsidRDefault="00352F4F" w:rsidP="00C7004F">
      <w:pPr>
        <w:tabs>
          <w:tab w:val="left" w:pos="7515"/>
          <w:tab w:val="left" w:pos="11175"/>
          <w:tab w:val="left" w:pos="15135"/>
          <w:tab w:val="left" w:pos="19515"/>
          <w:tab w:val="left" w:pos="23335"/>
        </w:tabs>
        <w:ind w:left="95"/>
        <w:rPr>
          <w:b/>
          <w:bCs/>
        </w:rPr>
      </w:pPr>
    </w:p>
    <w:p w:rsidR="00742F52" w:rsidRPr="00742F52" w:rsidRDefault="00742F52" w:rsidP="00C7004F">
      <w:pPr>
        <w:tabs>
          <w:tab w:val="left" w:pos="7515"/>
          <w:tab w:val="left" w:pos="11175"/>
          <w:tab w:val="left" w:pos="15135"/>
          <w:tab w:val="left" w:pos="19515"/>
          <w:tab w:val="left" w:pos="23335"/>
        </w:tabs>
        <w:ind w:left="95"/>
        <w:rPr>
          <w:b/>
          <w:bCs/>
        </w:rPr>
      </w:pPr>
      <w:r w:rsidRPr="00742F52">
        <w:rPr>
          <w:b/>
          <w:bCs/>
        </w:rPr>
        <w:t>Section B</w:t>
      </w:r>
    </w:p>
    <w:p w:rsidR="00EE5EBE" w:rsidRDefault="00742F52" w:rsidP="00C7004F">
      <w:pPr>
        <w:tabs>
          <w:tab w:val="left" w:pos="7515"/>
          <w:tab w:val="left" w:pos="11175"/>
          <w:tab w:val="left" w:pos="15135"/>
          <w:tab w:val="left" w:pos="19515"/>
          <w:tab w:val="left" w:pos="23335"/>
        </w:tabs>
        <w:ind w:left="95"/>
        <w:rPr>
          <w:b/>
          <w:bCs/>
        </w:rPr>
      </w:pPr>
      <w:r w:rsidRPr="00742F52">
        <w:rPr>
          <w:b/>
          <w:bCs/>
        </w:rPr>
        <w:tab/>
      </w:r>
    </w:p>
    <w:p w:rsidR="00742F52" w:rsidRPr="00742F52" w:rsidRDefault="00742F52" w:rsidP="00C7004F">
      <w:pPr>
        <w:tabs>
          <w:tab w:val="left" w:pos="7515"/>
          <w:tab w:val="left" w:pos="11175"/>
          <w:tab w:val="left" w:pos="15135"/>
          <w:tab w:val="left" w:pos="19515"/>
          <w:tab w:val="left" w:pos="23335"/>
        </w:tabs>
        <w:ind w:left="95"/>
        <w:rPr>
          <w:b/>
          <w:bCs/>
        </w:rPr>
      </w:pPr>
      <w:r w:rsidRPr="00742F52">
        <w:rPr>
          <w:b/>
          <w:bCs/>
        </w:rPr>
        <w:t>Populate the table below to show your firm's plans for utilization of DSBSD -certified small businesses in the performance of this contract. This shall not exclude DSBSD -certified women-owned and minority-owned businesses that have received the DSBSD small business certification. Include plans to utilize small businesses as part of joint ventures, partnerships, subcontractors, suppliers, etc.</w:t>
      </w:r>
    </w:p>
    <w:p w:rsidR="005F038E" w:rsidRDefault="005F038E" w:rsidP="001F71D8">
      <w:pPr>
        <w:tabs>
          <w:tab w:val="left" w:pos="360"/>
        </w:tabs>
        <w:rPr>
          <w:b/>
        </w:rPr>
      </w:pPr>
    </w:p>
    <w:p w:rsidR="001F71D8" w:rsidRPr="00AD3207" w:rsidRDefault="001F71D8" w:rsidP="00C7004F">
      <w:pPr>
        <w:jc w:val="both"/>
      </w:pPr>
      <w:r w:rsidRPr="00AD3207">
        <w:rPr>
          <w:b/>
        </w:rPr>
        <w:t xml:space="preserve">Plans for Utilization of </w:t>
      </w:r>
      <w:r w:rsidR="00742F52">
        <w:rPr>
          <w:b/>
        </w:rPr>
        <w:t xml:space="preserve">DSBSD </w:t>
      </w:r>
      <w:r w:rsidRPr="00AD3207">
        <w:rPr>
          <w:b/>
        </w:rPr>
        <w:t>-Certified Small Businesses for this Procurement</w:t>
      </w:r>
      <w:r w:rsidRPr="00AD3207" w:rsidDel="006942D0">
        <w:rPr>
          <w:b/>
          <w:b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890"/>
        <w:gridCol w:w="1260"/>
        <w:gridCol w:w="1440"/>
        <w:gridCol w:w="1440"/>
        <w:gridCol w:w="2880"/>
      </w:tblGrid>
      <w:tr w:rsidR="00E75B9E" w:rsidRPr="00E75B9E" w:rsidTr="00C7004F">
        <w:trPr>
          <w:trHeight w:val="1250"/>
        </w:trPr>
        <w:tc>
          <w:tcPr>
            <w:tcW w:w="1980" w:type="dxa"/>
            <w:shd w:val="clear" w:color="auto" w:fill="E6E6E6"/>
          </w:tcPr>
          <w:p w:rsidR="001F71D8" w:rsidRPr="00C7004F" w:rsidRDefault="001F71D8" w:rsidP="00AB21BD">
            <w:pPr>
              <w:rPr>
                <w:b/>
                <w:sz w:val="20"/>
                <w:szCs w:val="20"/>
              </w:rPr>
            </w:pPr>
            <w:r w:rsidRPr="00C7004F">
              <w:rPr>
                <w:b/>
                <w:sz w:val="20"/>
                <w:szCs w:val="20"/>
              </w:rPr>
              <w:t>Small Business Name &amp; Address</w:t>
            </w:r>
          </w:p>
          <w:p w:rsidR="001F71D8" w:rsidRPr="00C7004F" w:rsidRDefault="001F71D8" w:rsidP="00AB21BD">
            <w:pPr>
              <w:rPr>
                <w:b/>
                <w:sz w:val="20"/>
                <w:szCs w:val="20"/>
              </w:rPr>
            </w:pPr>
          </w:p>
          <w:p w:rsidR="001F71D8" w:rsidRPr="00C7004F" w:rsidRDefault="001F71D8" w:rsidP="00AB21BD">
            <w:pPr>
              <w:rPr>
                <w:b/>
                <w:sz w:val="20"/>
                <w:szCs w:val="20"/>
              </w:rPr>
            </w:pPr>
            <w:r w:rsidRPr="00C7004F">
              <w:rPr>
                <w:b/>
                <w:sz w:val="20"/>
                <w:szCs w:val="20"/>
              </w:rPr>
              <w:t xml:space="preserve">DMBE Certificate #  </w:t>
            </w:r>
          </w:p>
        </w:tc>
        <w:tc>
          <w:tcPr>
            <w:tcW w:w="1890" w:type="dxa"/>
            <w:shd w:val="clear" w:color="auto" w:fill="E6E6E6"/>
          </w:tcPr>
          <w:p w:rsidR="001F71D8" w:rsidRPr="00C7004F" w:rsidRDefault="001F71D8" w:rsidP="00AB21BD">
            <w:pPr>
              <w:rPr>
                <w:b/>
                <w:sz w:val="20"/>
                <w:szCs w:val="20"/>
              </w:rPr>
            </w:pPr>
            <w:r w:rsidRPr="00C7004F">
              <w:rPr>
                <w:b/>
                <w:sz w:val="20"/>
                <w:szCs w:val="20"/>
              </w:rPr>
              <w:t xml:space="preserve">Status if Small Business is also: Women (W), Minority (M) </w:t>
            </w:r>
          </w:p>
          <w:p w:rsidR="001F71D8" w:rsidRPr="00C7004F" w:rsidRDefault="001F71D8" w:rsidP="00AB21BD">
            <w:pPr>
              <w:rPr>
                <w:b/>
                <w:sz w:val="20"/>
                <w:szCs w:val="20"/>
              </w:rPr>
            </w:pPr>
          </w:p>
          <w:p w:rsidR="001F71D8" w:rsidRPr="00C7004F" w:rsidRDefault="001F71D8" w:rsidP="00AB21BD">
            <w:pPr>
              <w:rPr>
                <w:b/>
                <w:sz w:val="20"/>
                <w:szCs w:val="20"/>
              </w:rPr>
            </w:pPr>
          </w:p>
        </w:tc>
        <w:tc>
          <w:tcPr>
            <w:tcW w:w="1260" w:type="dxa"/>
            <w:shd w:val="clear" w:color="auto" w:fill="E6E6E6"/>
          </w:tcPr>
          <w:p w:rsidR="001F71D8" w:rsidRPr="00C7004F" w:rsidRDefault="001F71D8" w:rsidP="00AB21BD">
            <w:pPr>
              <w:rPr>
                <w:b/>
                <w:sz w:val="20"/>
                <w:szCs w:val="20"/>
              </w:rPr>
            </w:pPr>
            <w:r w:rsidRPr="00C7004F">
              <w:rPr>
                <w:b/>
                <w:sz w:val="20"/>
                <w:szCs w:val="20"/>
              </w:rPr>
              <w:t>Contact Person, Telephone &amp; Email</w:t>
            </w:r>
          </w:p>
        </w:tc>
        <w:tc>
          <w:tcPr>
            <w:tcW w:w="1440" w:type="dxa"/>
            <w:shd w:val="clear" w:color="auto" w:fill="E6E6E6"/>
          </w:tcPr>
          <w:p w:rsidR="001F71D8" w:rsidRPr="00C7004F" w:rsidRDefault="001F71D8" w:rsidP="00AB21BD">
            <w:pPr>
              <w:rPr>
                <w:b/>
                <w:sz w:val="20"/>
                <w:szCs w:val="20"/>
              </w:rPr>
            </w:pPr>
            <w:r w:rsidRPr="00C7004F">
              <w:rPr>
                <w:b/>
                <w:sz w:val="20"/>
                <w:szCs w:val="20"/>
              </w:rPr>
              <w:t>Type of Goods and/or Services</w:t>
            </w:r>
          </w:p>
        </w:tc>
        <w:tc>
          <w:tcPr>
            <w:tcW w:w="1440" w:type="dxa"/>
            <w:shd w:val="clear" w:color="auto" w:fill="E6E6E6"/>
          </w:tcPr>
          <w:p w:rsidR="001F71D8" w:rsidRPr="00C7004F" w:rsidRDefault="001F71D8" w:rsidP="00AB21BD">
            <w:pPr>
              <w:rPr>
                <w:b/>
                <w:sz w:val="20"/>
                <w:szCs w:val="20"/>
              </w:rPr>
            </w:pPr>
            <w:r w:rsidRPr="00C7004F">
              <w:rPr>
                <w:b/>
                <w:sz w:val="20"/>
                <w:szCs w:val="20"/>
              </w:rPr>
              <w:t>Planned  Involvement During I</w:t>
            </w:r>
            <w:r w:rsidRPr="00C7004F">
              <w:rPr>
                <w:b/>
                <w:kern w:val="2"/>
                <w:sz w:val="20"/>
                <w:szCs w:val="20"/>
              </w:rPr>
              <w:t>nitial Period of the Contract</w:t>
            </w:r>
          </w:p>
        </w:tc>
        <w:tc>
          <w:tcPr>
            <w:tcW w:w="2880" w:type="dxa"/>
            <w:shd w:val="clear" w:color="auto" w:fill="E6E6E6"/>
          </w:tcPr>
          <w:p w:rsidR="001F71D8" w:rsidRPr="00C7004F" w:rsidRDefault="001F71D8" w:rsidP="00AB21BD">
            <w:pPr>
              <w:rPr>
                <w:b/>
                <w:sz w:val="20"/>
                <w:szCs w:val="20"/>
              </w:rPr>
            </w:pPr>
            <w:r w:rsidRPr="00C7004F">
              <w:rPr>
                <w:b/>
                <w:sz w:val="20"/>
                <w:szCs w:val="20"/>
              </w:rPr>
              <w:t>Percent of Contract Sub-Contracted to DMBE Registered Small Business During Initial Period of the Contract</w:t>
            </w:r>
          </w:p>
        </w:tc>
      </w:tr>
      <w:tr w:rsidR="00E75B9E" w:rsidRPr="00E75B9E" w:rsidTr="00C7004F">
        <w:trPr>
          <w:trHeight w:val="1358"/>
        </w:trPr>
        <w:tc>
          <w:tcPr>
            <w:tcW w:w="1980" w:type="dxa"/>
          </w:tcPr>
          <w:p w:rsidR="001F71D8" w:rsidRPr="00C7004F" w:rsidRDefault="001F71D8" w:rsidP="00AB21BD">
            <w:pPr>
              <w:rPr>
                <w:sz w:val="20"/>
                <w:szCs w:val="20"/>
              </w:rPr>
            </w:pPr>
          </w:p>
          <w:p w:rsidR="001F71D8" w:rsidRPr="00C7004F" w:rsidRDefault="001F71D8" w:rsidP="00AB21BD">
            <w:pPr>
              <w:rPr>
                <w:sz w:val="20"/>
                <w:szCs w:val="20"/>
              </w:rPr>
            </w:pPr>
          </w:p>
        </w:tc>
        <w:tc>
          <w:tcPr>
            <w:tcW w:w="1890" w:type="dxa"/>
          </w:tcPr>
          <w:p w:rsidR="001F71D8" w:rsidRPr="00C7004F" w:rsidRDefault="001F71D8" w:rsidP="00AB21BD">
            <w:pPr>
              <w:rPr>
                <w:sz w:val="20"/>
                <w:szCs w:val="20"/>
              </w:rPr>
            </w:pPr>
          </w:p>
        </w:tc>
        <w:tc>
          <w:tcPr>
            <w:tcW w:w="1260" w:type="dxa"/>
          </w:tcPr>
          <w:p w:rsidR="001F71D8" w:rsidRPr="00C7004F" w:rsidRDefault="001F71D8" w:rsidP="00AB21BD">
            <w:pPr>
              <w:rPr>
                <w:sz w:val="20"/>
                <w:szCs w:val="20"/>
              </w:rPr>
            </w:pPr>
          </w:p>
        </w:tc>
        <w:tc>
          <w:tcPr>
            <w:tcW w:w="1440" w:type="dxa"/>
          </w:tcPr>
          <w:p w:rsidR="001F71D8" w:rsidRPr="00C7004F" w:rsidRDefault="001F71D8" w:rsidP="00AB21BD">
            <w:pPr>
              <w:rPr>
                <w:sz w:val="20"/>
                <w:szCs w:val="20"/>
              </w:rPr>
            </w:pPr>
          </w:p>
        </w:tc>
        <w:tc>
          <w:tcPr>
            <w:tcW w:w="1440" w:type="dxa"/>
          </w:tcPr>
          <w:p w:rsidR="001F71D8" w:rsidRPr="00C7004F" w:rsidRDefault="001F71D8" w:rsidP="00AB21BD">
            <w:pPr>
              <w:rPr>
                <w:sz w:val="20"/>
                <w:szCs w:val="20"/>
              </w:rPr>
            </w:pPr>
          </w:p>
        </w:tc>
        <w:tc>
          <w:tcPr>
            <w:tcW w:w="2880" w:type="dxa"/>
          </w:tcPr>
          <w:p w:rsidR="001F71D8" w:rsidRPr="00C7004F" w:rsidRDefault="001F71D8" w:rsidP="00AB21BD">
            <w:pPr>
              <w:rPr>
                <w:sz w:val="20"/>
                <w:szCs w:val="20"/>
              </w:rPr>
            </w:pPr>
          </w:p>
        </w:tc>
      </w:tr>
      <w:tr w:rsidR="00E75B9E" w:rsidRPr="00E75B9E" w:rsidTr="00C7004F">
        <w:trPr>
          <w:trHeight w:val="1250"/>
        </w:trPr>
        <w:tc>
          <w:tcPr>
            <w:tcW w:w="1980" w:type="dxa"/>
          </w:tcPr>
          <w:p w:rsidR="001F71D8" w:rsidRPr="00C7004F" w:rsidRDefault="001F71D8" w:rsidP="00AB21BD">
            <w:pPr>
              <w:rPr>
                <w:sz w:val="20"/>
                <w:szCs w:val="20"/>
              </w:rPr>
            </w:pPr>
          </w:p>
          <w:p w:rsidR="001F71D8" w:rsidRPr="00C7004F" w:rsidRDefault="001F71D8" w:rsidP="00AB21BD">
            <w:pPr>
              <w:rPr>
                <w:sz w:val="20"/>
                <w:szCs w:val="20"/>
              </w:rPr>
            </w:pPr>
          </w:p>
        </w:tc>
        <w:tc>
          <w:tcPr>
            <w:tcW w:w="1890" w:type="dxa"/>
          </w:tcPr>
          <w:p w:rsidR="001F71D8" w:rsidRPr="00C7004F" w:rsidRDefault="001F71D8" w:rsidP="00AB21BD">
            <w:pPr>
              <w:rPr>
                <w:sz w:val="20"/>
                <w:szCs w:val="20"/>
              </w:rPr>
            </w:pPr>
          </w:p>
        </w:tc>
        <w:tc>
          <w:tcPr>
            <w:tcW w:w="1260" w:type="dxa"/>
          </w:tcPr>
          <w:p w:rsidR="001F71D8" w:rsidRPr="00C7004F" w:rsidRDefault="001F71D8" w:rsidP="00AB21BD">
            <w:pPr>
              <w:rPr>
                <w:sz w:val="20"/>
                <w:szCs w:val="20"/>
              </w:rPr>
            </w:pPr>
          </w:p>
        </w:tc>
        <w:tc>
          <w:tcPr>
            <w:tcW w:w="1440" w:type="dxa"/>
          </w:tcPr>
          <w:p w:rsidR="001F71D8" w:rsidRPr="00C7004F" w:rsidRDefault="001F71D8" w:rsidP="00AB21BD">
            <w:pPr>
              <w:rPr>
                <w:sz w:val="20"/>
                <w:szCs w:val="20"/>
              </w:rPr>
            </w:pPr>
          </w:p>
        </w:tc>
        <w:tc>
          <w:tcPr>
            <w:tcW w:w="1440" w:type="dxa"/>
          </w:tcPr>
          <w:p w:rsidR="001F71D8" w:rsidRPr="00C7004F" w:rsidRDefault="001F71D8" w:rsidP="00AB21BD">
            <w:pPr>
              <w:rPr>
                <w:sz w:val="20"/>
                <w:szCs w:val="20"/>
              </w:rPr>
            </w:pPr>
          </w:p>
        </w:tc>
        <w:tc>
          <w:tcPr>
            <w:tcW w:w="2880" w:type="dxa"/>
          </w:tcPr>
          <w:p w:rsidR="001F71D8" w:rsidRPr="00C7004F" w:rsidRDefault="001F71D8" w:rsidP="00AB21BD">
            <w:pPr>
              <w:rPr>
                <w:sz w:val="20"/>
                <w:szCs w:val="20"/>
              </w:rPr>
            </w:pPr>
          </w:p>
        </w:tc>
      </w:tr>
      <w:tr w:rsidR="00E75B9E" w:rsidRPr="00E75B9E" w:rsidTr="00C7004F">
        <w:trPr>
          <w:trHeight w:val="1358"/>
        </w:trPr>
        <w:tc>
          <w:tcPr>
            <w:tcW w:w="1980" w:type="dxa"/>
          </w:tcPr>
          <w:p w:rsidR="001F71D8" w:rsidRPr="00C7004F" w:rsidRDefault="001F71D8" w:rsidP="00AB21BD">
            <w:pPr>
              <w:rPr>
                <w:sz w:val="20"/>
                <w:szCs w:val="20"/>
              </w:rPr>
            </w:pPr>
          </w:p>
          <w:p w:rsidR="001F71D8" w:rsidRPr="00C7004F" w:rsidRDefault="001F71D8" w:rsidP="00AB21BD">
            <w:pPr>
              <w:rPr>
                <w:sz w:val="20"/>
                <w:szCs w:val="20"/>
              </w:rPr>
            </w:pPr>
          </w:p>
        </w:tc>
        <w:tc>
          <w:tcPr>
            <w:tcW w:w="1890" w:type="dxa"/>
          </w:tcPr>
          <w:p w:rsidR="001F71D8" w:rsidRPr="00C7004F" w:rsidRDefault="001F71D8" w:rsidP="00AB21BD">
            <w:pPr>
              <w:rPr>
                <w:sz w:val="20"/>
                <w:szCs w:val="20"/>
              </w:rPr>
            </w:pPr>
          </w:p>
        </w:tc>
        <w:tc>
          <w:tcPr>
            <w:tcW w:w="1260" w:type="dxa"/>
          </w:tcPr>
          <w:p w:rsidR="001F71D8" w:rsidRPr="00C7004F" w:rsidRDefault="001F71D8" w:rsidP="00AB21BD">
            <w:pPr>
              <w:rPr>
                <w:sz w:val="20"/>
                <w:szCs w:val="20"/>
              </w:rPr>
            </w:pPr>
          </w:p>
        </w:tc>
        <w:tc>
          <w:tcPr>
            <w:tcW w:w="1440" w:type="dxa"/>
          </w:tcPr>
          <w:p w:rsidR="001F71D8" w:rsidRPr="00C7004F" w:rsidRDefault="001F71D8" w:rsidP="00AB21BD">
            <w:pPr>
              <w:rPr>
                <w:sz w:val="20"/>
                <w:szCs w:val="20"/>
              </w:rPr>
            </w:pPr>
          </w:p>
        </w:tc>
        <w:tc>
          <w:tcPr>
            <w:tcW w:w="1440" w:type="dxa"/>
          </w:tcPr>
          <w:p w:rsidR="001F71D8" w:rsidRPr="00C7004F" w:rsidRDefault="001F71D8" w:rsidP="00AB21BD">
            <w:pPr>
              <w:rPr>
                <w:sz w:val="20"/>
                <w:szCs w:val="20"/>
              </w:rPr>
            </w:pPr>
          </w:p>
        </w:tc>
        <w:tc>
          <w:tcPr>
            <w:tcW w:w="2880" w:type="dxa"/>
          </w:tcPr>
          <w:p w:rsidR="001F71D8" w:rsidRPr="00C7004F" w:rsidRDefault="001F71D8" w:rsidP="00AB21BD">
            <w:pPr>
              <w:rPr>
                <w:sz w:val="20"/>
                <w:szCs w:val="20"/>
              </w:rPr>
            </w:pPr>
          </w:p>
        </w:tc>
      </w:tr>
      <w:tr w:rsidR="00E75B9E" w:rsidRPr="00E75B9E" w:rsidTr="00C7004F">
        <w:trPr>
          <w:trHeight w:val="1250"/>
        </w:trPr>
        <w:tc>
          <w:tcPr>
            <w:tcW w:w="1980" w:type="dxa"/>
          </w:tcPr>
          <w:p w:rsidR="001F71D8" w:rsidRPr="00C7004F" w:rsidRDefault="001F71D8" w:rsidP="00AB21BD">
            <w:pPr>
              <w:rPr>
                <w:sz w:val="20"/>
                <w:szCs w:val="20"/>
              </w:rPr>
            </w:pPr>
          </w:p>
          <w:p w:rsidR="001F71D8" w:rsidRPr="00C7004F" w:rsidRDefault="001F71D8" w:rsidP="00AB21BD">
            <w:pPr>
              <w:rPr>
                <w:sz w:val="20"/>
                <w:szCs w:val="20"/>
              </w:rPr>
            </w:pPr>
          </w:p>
        </w:tc>
        <w:tc>
          <w:tcPr>
            <w:tcW w:w="1890" w:type="dxa"/>
          </w:tcPr>
          <w:p w:rsidR="001F71D8" w:rsidRPr="00C7004F" w:rsidRDefault="001F71D8" w:rsidP="00AB21BD">
            <w:pPr>
              <w:rPr>
                <w:sz w:val="20"/>
                <w:szCs w:val="20"/>
              </w:rPr>
            </w:pPr>
          </w:p>
        </w:tc>
        <w:tc>
          <w:tcPr>
            <w:tcW w:w="1260" w:type="dxa"/>
          </w:tcPr>
          <w:p w:rsidR="001F71D8" w:rsidRPr="00C7004F" w:rsidRDefault="001F71D8" w:rsidP="00AB21BD">
            <w:pPr>
              <w:rPr>
                <w:sz w:val="20"/>
                <w:szCs w:val="20"/>
              </w:rPr>
            </w:pPr>
          </w:p>
        </w:tc>
        <w:tc>
          <w:tcPr>
            <w:tcW w:w="1440" w:type="dxa"/>
          </w:tcPr>
          <w:p w:rsidR="001F71D8" w:rsidRPr="00C7004F" w:rsidRDefault="001F71D8" w:rsidP="00AB21BD">
            <w:pPr>
              <w:rPr>
                <w:sz w:val="20"/>
                <w:szCs w:val="20"/>
              </w:rPr>
            </w:pPr>
          </w:p>
        </w:tc>
        <w:tc>
          <w:tcPr>
            <w:tcW w:w="1440" w:type="dxa"/>
          </w:tcPr>
          <w:p w:rsidR="001F71D8" w:rsidRPr="00C7004F" w:rsidRDefault="001F71D8" w:rsidP="00AB21BD">
            <w:pPr>
              <w:rPr>
                <w:sz w:val="20"/>
                <w:szCs w:val="20"/>
              </w:rPr>
            </w:pPr>
          </w:p>
        </w:tc>
        <w:tc>
          <w:tcPr>
            <w:tcW w:w="2880" w:type="dxa"/>
          </w:tcPr>
          <w:p w:rsidR="001F71D8" w:rsidRPr="00C7004F" w:rsidRDefault="001F71D8" w:rsidP="00AB21BD">
            <w:pPr>
              <w:rPr>
                <w:sz w:val="20"/>
                <w:szCs w:val="20"/>
              </w:rPr>
            </w:pPr>
          </w:p>
        </w:tc>
      </w:tr>
      <w:tr w:rsidR="00E75B9E" w:rsidRPr="00E75B9E" w:rsidTr="00C7004F">
        <w:trPr>
          <w:trHeight w:val="1142"/>
        </w:trPr>
        <w:tc>
          <w:tcPr>
            <w:tcW w:w="1980" w:type="dxa"/>
          </w:tcPr>
          <w:p w:rsidR="001F71D8" w:rsidRPr="00C7004F" w:rsidRDefault="001F71D8" w:rsidP="00AB21BD">
            <w:pPr>
              <w:rPr>
                <w:sz w:val="20"/>
                <w:szCs w:val="20"/>
              </w:rPr>
            </w:pPr>
          </w:p>
          <w:p w:rsidR="001F71D8" w:rsidRPr="00C7004F" w:rsidRDefault="001F71D8" w:rsidP="00AB21BD">
            <w:pPr>
              <w:rPr>
                <w:sz w:val="20"/>
                <w:szCs w:val="20"/>
              </w:rPr>
            </w:pPr>
          </w:p>
        </w:tc>
        <w:tc>
          <w:tcPr>
            <w:tcW w:w="1890" w:type="dxa"/>
            <w:tcBorders>
              <w:bottom w:val="single" w:sz="4" w:space="0" w:color="auto"/>
            </w:tcBorders>
          </w:tcPr>
          <w:p w:rsidR="001F71D8" w:rsidRPr="00C7004F" w:rsidRDefault="001F71D8" w:rsidP="00AB21BD">
            <w:pPr>
              <w:rPr>
                <w:sz w:val="20"/>
                <w:szCs w:val="20"/>
              </w:rPr>
            </w:pPr>
          </w:p>
        </w:tc>
        <w:tc>
          <w:tcPr>
            <w:tcW w:w="1260" w:type="dxa"/>
            <w:tcBorders>
              <w:bottom w:val="single" w:sz="4" w:space="0" w:color="auto"/>
            </w:tcBorders>
          </w:tcPr>
          <w:p w:rsidR="001F71D8" w:rsidRPr="00C7004F" w:rsidRDefault="001F71D8" w:rsidP="00AB21BD">
            <w:pPr>
              <w:rPr>
                <w:sz w:val="20"/>
                <w:szCs w:val="20"/>
              </w:rPr>
            </w:pPr>
          </w:p>
        </w:tc>
        <w:tc>
          <w:tcPr>
            <w:tcW w:w="1440" w:type="dxa"/>
            <w:tcBorders>
              <w:bottom w:val="single" w:sz="4" w:space="0" w:color="auto"/>
            </w:tcBorders>
          </w:tcPr>
          <w:p w:rsidR="001F71D8" w:rsidRPr="00C7004F" w:rsidRDefault="001F71D8" w:rsidP="00AB21BD">
            <w:pPr>
              <w:rPr>
                <w:sz w:val="20"/>
                <w:szCs w:val="20"/>
              </w:rPr>
            </w:pPr>
          </w:p>
        </w:tc>
        <w:tc>
          <w:tcPr>
            <w:tcW w:w="1440" w:type="dxa"/>
          </w:tcPr>
          <w:p w:rsidR="001F71D8" w:rsidRPr="00C7004F" w:rsidRDefault="001F71D8" w:rsidP="00AB21BD">
            <w:pPr>
              <w:rPr>
                <w:sz w:val="20"/>
                <w:szCs w:val="20"/>
              </w:rPr>
            </w:pPr>
          </w:p>
        </w:tc>
        <w:tc>
          <w:tcPr>
            <w:tcW w:w="2880" w:type="dxa"/>
          </w:tcPr>
          <w:p w:rsidR="001F71D8" w:rsidRPr="00C7004F" w:rsidRDefault="001F71D8" w:rsidP="00AB21BD">
            <w:pPr>
              <w:rPr>
                <w:sz w:val="20"/>
                <w:szCs w:val="20"/>
              </w:rPr>
            </w:pPr>
          </w:p>
        </w:tc>
      </w:tr>
      <w:tr w:rsidR="00E75B9E" w:rsidRPr="00E75B9E" w:rsidTr="00C7004F">
        <w:trPr>
          <w:trHeight w:val="290"/>
        </w:trPr>
        <w:tc>
          <w:tcPr>
            <w:tcW w:w="1980" w:type="dxa"/>
          </w:tcPr>
          <w:p w:rsidR="001F71D8" w:rsidRPr="00C7004F" w:rsidRDefault="001F71D8" w:rsidP="00AB21BD">
            <w:pPr>
              <w:rPr>
                <w:b/>
                <w:sz w:val="20"/>
                <w:szCs w:val="20"/>
              </w:rPr>
            </w:pPr>
            <w:r w:rsidRPr="00C7004F">
              <w:rPr>
                <w:b/>
                <w:sz w:val="20"/>
                <w:szCs w:val="20"/>
              </w:rPr>
              <w:t xml:space="preserve">Totals </w:t>
            </w:r>
          </w:p>
        </w:tc>
        <w:tc>
          <w:tcPr>
            <w:tcW w:w="1890" w:type="dxa"/>
            <w:shd w:val="pct25" w:color="auto" w:fill="auto"/>
          </w:tcPr>
          <w:p w:rsidR="001F71D8" w:rsidRPr="00C7004F" w:rsidRDefault="001F71D8" w:rsidP="00AB21BD">
            <w:pPr>
              <w:rPr>
                <w:b/>
                <w:sz w:val="20"/>
                <w:szCs w:val="20"/>
              </w:rPr>
            </w:pPr>
          </w:p>
        </w:tc>
        <w:tc>
          <w:tcPr>
            <w:tcW w:w="1260" w:type="dxa"/>
            <w:shd w:val="pct25" w:color="auto" w:fill="auto"/>
          </w:tcPr>
          <w:p w:rsidR="001F71D8" w:rsidRPr="00C7004F" w:rsidRDefault="001F71D8" w:rsidP="00AB21BD">
            <w:pPr>
              <w:rPr>
                <w:b/>
                <w:sz w:val="20"/>
                <w:szCs w:val="20"/>
              </w:rPr>
            </w:pPr>
          </w:p>
        </w:tc>
        <w:tc>
          <w:tcPr>
            <w:tcW w:w="1440" w:type="dxa"/>
            <w:shd w:val="pct25" w:color="auto" w:fill="auto"/>
          </w:tcPr>
          <w:p w:rsidR="001F71D8" w:rsidRPr="00C7004F" w:rsidRDefault="001F71D8" w:rsidP="00AB21BD">
            <w:pPr>
              <w:rPr>
                <w:b/>
                <w:sz w:val="20"/>
                <w:szCs w:val="20"/>
              </w:rPr>
            </w:pPr>
          </w:p>
        </w:tc>
        <w:tc>
          <w:tcPr>
            <w:tcW w:w="1440" w:type="dxa"/>
          </w:tcPr>
          <w:p w:rsidR="001F71D8" w:rsidRPr="00C7004F" w:rsidRDefault="001F71D8" w:rsidP="00AB21BD">
            <w:pPr>
              <w:rPr>
                <w:b/>
                <w:sz w:val="20"/>
                <w:szCs w:val="20"/>
              </w:rPr>
            </w:pPr>
          </w:p>
        </w:tc>
        <w:tc>
          <w:tcPr>
            <w:tcW w:w="2880" w:type="dxa"/>
          </w:tcPr>
          <w:p w:rsidR="001F71D8" w:rsidRPr="00C7004F" w:rsidRDefault="001F71D8" w:rsidP="00AB21BD">
            <w:pPr>
              <w:rPr>
                <w:b/>
                <w:sz w:val="20"/>
                <w:szCs w:val="20"/>
              </w:rPr>
            </w:pPr>
          </w:p>
        </w:tc>
      </w:tr>
    </w:tbl>
    <w:p w:rsidR="001F71D8" w:rsidRPr="00C7004F" w:rsidRDefault="001F71D8">
      <w:pPr>
        <w:tabs>
          <w:tab w:val="left" w:pos="-1440"/>
          <w:tab w:val="left" w:pos="-720"/>
          <w:tab w:val="left" w:pos="2160"/>
          <w:tab w:val="left" w:pos="3600"/>
          <w:tab w:val="left" w:pos="5040"/>
          <w:tab w:val="left" w:pos="5760"/>
          <w:tab w:val="left" w:pos="6480"/>
          <w:tab w:val="left" w:pos="7200"/>
          <w:tab w:val="left" w:pos="7920"/>
          <w:tab w:val="left" w:pos="8640"/>
          <w:tab w:val="left" w:pos="9360"/>
          <w:tab w:val="left" w:pos="10080"/>
        </w:tabs>
        <w:rPr>
          <w:rFonts w:ascii="Arial" w:hAnsi="Arial"/>
          <w:sz w:val="20"/>
          <w:szCs w:val="20"/>
        </w:rPr>
      </w:pPr>
    </w:p>
    <w:sectPr w:rsidR="001F71D8" w:rsidRPr="00C7004F" w:rsidSect="00C7004F">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D7C" w:rsidRDefault="00670D7C">
      <w:r>
        <w:separator/>
      </w:r>
    </w:p>
  </w:endnote>
  <w:endnote w:type="continuationSeparator" w:id="0">
    <w:p w:rsidR="00670D7C" w:rsidRDefault="00670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B21" w:rsidRDefault="00840F38">
    <w:pPr>
      <w:pStyle w:val="Footer"/>
      <w:framePr w:wrap="around" w:vAnchor="text" w:hAnchor="margin" w:xAlign="center" w:y="1"/>
      <w:rPr>
        <w:rStyle w:val="PageNumber"/>
      </w:rPr>
    </w:pPr>
    <w:r>
      <w:rPr>
        <w:rStyle w:val="PageNumber"/>
      </w:rPr>
      <w:fldChar w:fldCharType="begin"/>
    </w:r>
    <w:r w:rsidR="00D80B21">
      <w:rPr>
        <w:rStyle w:val="PageNumber"/>
      </w:rPr>
      <w:instrText xml:space="preserve">PAGE  </w:instrText>
    </w:r>
    <w:r>
      <w:rPr>
        <w:rStyle w:val="PageNumber"/>
      </w:rPr>
      <w:fldChar w:fldCharType="separate"/>
    </w:r>
    <w:r w:rsidR="00D80B21">
      <w:rPr>
        <w:rStyle w:val="PageNumber"/>
        <w:noProof/>
      </w:rPr>
      <w:t>1</w:t>
    </w:r>
    <w:r>
      <w:rPr>
        <w:rStyle w:val="PageNumber"/>
      </w:rPr>
      <w:fldChar w:fldCharType="end"/>
    </w:r>
  </w:p>
  <w:p w:rsidR="00D80B21" w:rsidRDefault="00D80B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B21" w:rsidRDefault="00840F38" w:rsidP="00770F92">
    <w:pPr>
      <w:pStyle w:val="Footer"/>
      <w:framePr w:wrap="around" w:vAnchor="text" w:hAnchor="page" w:x="6046" w:y="277"/>
      <w:rPr>
        <w:rStyle w:val="PageNumber"/>
      </w:rPr>
    </w:pPr>
    <w:r>
      <w:rPr>
        <w:rStyle w:val="PageNumber"/>
      </w:rPr>
      <w:fldChar w:fldCharType="begin"/>
    </w:r>
    <w:r w:rsidR="00D80B21">
      <w:rPr>
        <w:rStyle w:val="PageNumber"/>
      </w:rPr>
      <w:instrText xml:space="preserve">PAGE  </w:instrText>
    </w:r>
    <w:r>
      <w:rPr>
        <w:rStyle w:val="PageNumber"/>
      </w:rPr>
      <w:fldChar w:fldCharType="separate"/>
    </w:r>
    <w:r w:rsidR="00EF0FFC">
      <w:rPr>
        <w:rStyle w:val="PageNumber"/>
        <w:noProof/>
      </w:rPr>
      <w:t>23</w:t>
    </w:r>
    <w:r>
      <w:rPr>
        <w:rStyle w:val="PageNumber"/>
      </w:rPr>
      <w:fldChar w:fldCharType="end"/>
    </w:r>
  </w:p>
  <w:p w:rsidR="00D80B21" w:rsidRDefault="00D80B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48A" w:rsidRDefault="004C44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D7C" w:rsidRDefault="00670D7C">
      <w:r>
        <w:separator/>
      </w:r>
    </w:p>
  </w:footnote>
  <w:footnote w:type="continuationSeparator" w:id="0">
    <w:p w:rsidR="00670D7C" w:rsidRDefault="00670D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D4491"/>
    <w:multiLevelType w:val="hybridMultilevel"/>
    <w:tmpl w:val="B81A6772"/>
    <w:lvl w:ilvl="0" w:tplc="2B34CA50">
      <w:start w:val="1"/>
      <w:numFmt w:val="decimal"/>
      <w:lvlText w:val="%1."/>
      <w:lvlJc w:val="left"/>
      <w:pPr>
        <w:tabs>
          <w:tab w:val="num" w:pos="1800"/>
        </w:tabs>
        <w:ind w:left="1800" w:hanging="360"/>
      </w:pPr>
      <w:rPr>
        <w:rFonts w:hint="default"/>
      </w:rPr>
    </w:lvl>
    <w:lvl w:ilvl="1" w:tplc="10FAB560" w:tentative="1">
      <w:start w:val="1"/>
      <w:numFmt w:val="lowerLetter"/>
      <w:lvlText w:val="%2."/>
      <w:lvlJc w:val="left"/>
      <w:pPr>
        <w:tabs>
          <w:tab w:val="num" w:pos="2520"/>
        </w:tabs>
        <w:ind w:left="2520" w:hanging="360"/>
      </w:pPr>
    </w:lvl>
    <w:lvl w:ilvl="2" w:tplc="CE82ECE8" w:tentative="1">
      <w:start w:val="1"/>
      <w:numFmt w:val="lowerRoman"/>
      <w:lvlText w:val="%3."/>
      <w:lvlJc w:val="right"/>
      <w:pPr>
        <w:tabs>
          <w:tab w:val="num" w:pos="3240"/>
        </w:tabs>
        <w:ind w:left="3240" w:hanging="180"/>
      </w:pPr>
    </w:lvl>
    <w:lvl w:ilvl="3" w:tplc="46BAD806" w:tentative="1">
      <w:start w:val="1"/>
      <w:numFmt w:val="decimal"/>
      <w:lvlText w:val="%4."/>
      <w:lvlJc w:val="left"/>
      <w:pPr>
        <w:tabs>
          <w:tab w:val="num" w:pos="3960"/>
        </w:tabs>
        <w:ind w:left="3960" w:hanging="360"/>
      </w:pPr>
    </w:lvl>
    <w:lvl w:ilvl="4" w:tplc="05862E80" w:tentative="1">
      <w:start w:val="1"/>
      <w:numFmt w:val="lowerLetter"/>
      <w:lvlText w:val="%5."/>
      <w:lvlJc w:val="left"/>
      <w:pPr>
        <w:tabs>
          <w:tab w:val="num" w:pos="4680"/>
        </w:tabs>
        <w:ind w:left="4680" w:hanging="360"/>
      </w:pPr>
    </w:lvl>
    <w:lvl w:ilvl="5" w:tplc="2EE6BD84" w:tentative="1">
      <w:start w:val="1"/>
      <w:numFmt w:val="lowerRoman"/>
      <w:lvlText w:val="%6."/>
      <w:lvlJc w:val="right"/>
      <w:pPr>
        <w:tabs>
          <w:tab w:val="num" w:pos="5400"/>
        </w:tabs>
        <w:ind w:left="5400" w:hanging="180"/>
      </w:pPr>
    </w:lvl>
    <w:lvl w:ilvl="6" w:tplc="27343BDE" w:tentative="1">
      <w:start w:val="1"/>
      <w:numFmt w:val="decimal"/>
      <w:lvlText w:val="%7."/>
      <w:lvlJc w:val="left"/>
      <w:pPr>
        <w:tabs>
          <w:tab w:val="num" w:pos="6120"/>
        </w:tabs>
        <w:ind w:left="6120" w:hanging="360"/>
      </w:pPr>
    </w:lvl>
    <w:lvl w:ilvl="7" w:tplc="23A26AAA" w:tentative="1">
      <w:start w:val="1"/>
      <w:numFmt w:val="lowerLetter"/>
      <w:lvlText w:val="%8."/>
      <w:lvlJc w:val="left"/>
      <w:pPr>
        <w:tabs>
          <w:tab w:val="num" w:pos="6840"/>
        </w:tabs>
        <w:ind w:left="6840" w:hanging="360"/>
      </w:pPr>
    </w:lvl>
    <w:lvl w:ilvl="8" w:tplc="906E38EE" w:tentative="1">
      <w:start w:val="1"/>
      <w:numFmt w:val="lowerRoman"/>
      <w:lvlText w:val="%9."/>
      <w:lvlJc w:val="right"/>
      <w:pPr>
        <w:tabs>
          <w:tab w:val="num" w:pos="7560"/>
        </w:tabs>
        <w:ind w:left="7560" w:hanging="180"/>
      </w:pPr>
    </w:lvl>
  </w:abstractNum>
  <w:abstractNum w:abstractNumId="1">
    <w:nsid w:val="0DFF2922"/>
    <w:multiLevelType w:val="hybridMultilevel"/>
    <w:tmpl w:val="D4541E64"/>
    <w:lvl w:ilvl="0" w:tplc="923C9820">
      <w:start w:val="4"/>
      <w:numFmt w:val="upperRoman"/>
      <w:lvlText w:val="%1."/>
      <w:lvlJc w:val="left"/>
      <w:pPr>
        <w:tabs>
          <w:tab w:val="num" w:pos="1800"/>
        </w:tabs>
        <w:ind w:left="1800" w:hanging="1440"/>
      </w:pPr>
      <w:rPr>
        <w:rFonts w:hint="default"/>
      </w:rPr>
    </w:lvl>
    <w:lvl w:ilvl="1" w:tplc="B21EA2DC" w:tentative="1">
      <w:start w:val="1"/>
      <w:numFmt w:val="lowerLetter"/>
      <w:lvlText w:val="%2."/>
      <w:lvlJc w:val="left"/>
      <w:pPr>
        <w:tabs>
          <w:tab w:val="num" w:pos="1440"/>
        </w:tabs>
        <w:ind w:left="1440" w:hanging="360"/>
      </w:pPr>
    </w:lvl>
    <w:lvl w:ilvl="2" w:tplc="84901030" w:tentative="1">
      <w:start w:val="1"/>
      <w:numFmt w:val="lowerRoman"/>
      <w:lvlText w:val="%3."/>
      <w:lvlJc w:val="right"/>
      <w:pPr>
        <w:tabs>
          <w:tab w:val="num" w:pos="2160"/>
        </w:tabs>
        <w:ind w:left="2160" w:hanging="180"/>
      </w:pPr>
    </w:lvl>
    <w:lvl w:ilvl="3" w:tplc="62443356" w:tentative="1">
      <w:start w:val="1"/>
      <w:numFmt w:val="decimal"/>
      <w:lvlText w:val="%4."/>
      <w:lvlJc w:val="left"/>
      <w:pPr>
        <w:tabs>
          <w:tab w:val="num" w:pos="2880"/>
        </w:tabs>
        <w:ind w:left="2880" w:hanging="360"/>
      </w:pPr>
    </w:lvl>
    <w:lvl w:ilvl="4" w:tplc="D0E0CD1A" w:tentative="1">
      <w:start w:val="1"/>
      <w:numFmt w:val="lowerLetter"/>
      <w:lvlText w:val="%5."/>
      <w:lvlJc w:val="left"/>
      <w:pPr>
        <w:tabs>
          <w:tab w:val="num" w:pos="3600"/>
        </w:tabs>
        <w:ind w:left="3600" w:hanging="360"/>
      </w:pPr>
    </w:lvl>
    <w:lvl w:ilvl="5" w:tplc="0476A66E" w:tentative="1">
      <w:start w:val="1"/>
      <w:numFmt w:val="lowerRoman"/>
      <w:lvlText w:val="%6."/>
      <w:lvlJc w:val="right"/>
      <w:pPr>
        <w:tabs>
          <w:tab w:val="num" w:pos="4320"/>
        </w:tabs>
        <w:ind w:left="4320" w:hanging="180"/>
      </w:pPr>
    </w:lvl>
    <w:lvl w:ilvl="6" w:tplc="556695D2" w:tentative="1">
      <w:start w:val="1"/>
      <w:numFmt w:val="decimal"/>
      <w:lvlText w:val="%7."/>
      <w:lvlJc w:val="left"/>
      <w:pPr>
        <w:tabs>
          <w:tab w:val="num" w:pos="5040"/>
        </w:tabs>
        <w:ind w:left="5040" w:hanging="360"/>
      </w:pPr>
    </w:lvl>
    <w:lvl w:ilvl="7" w:tplc="34EE1852" w:tentative="1">
      <w:start w:val="1"/>
      <w:numFmt w:val="lowerLetter"/>
      <w:lvlText w:val="%8."/>
      <w:lvlJc w:val="left"/>
      <w:pPr>
        <w:tabs>
          <w:tab w:val="num" w:pos="5760"/>
        </w:tabs>
        <w:ind w:left="5760" w:hanging="360"/>
      </w:pPr>
    </w:lvl>
    <w:lvl w:ilvl="8" w:tplc="6EEE3E6C" w:tentative="1">
      <w:start w:val="1"/>
      <w:numFmt w:val="lowerRoman"/>
      <w:lvlText w:val="%9."/>
      <w:lvlJc w:val="right"/>
      <w:pPr>
        <w:tabs>
          <w:tab w:val="num" w:pos="6480"/>
        </w:tabs>
        <w:ind w:left="6480" w:hanging="180"/>
      </w:pPr>
    </w:lvl>
  </w:abstractNum>
  <w:abstractNum w:abstractNumId="2">
    <w:nsid w:val="0E5F0946"/>
    <w:multiLevelType w:val="singleLevel"/>
    <w:tmpl w:val="D4E86386"/>
    <w:lvl w:ilvl="0">
      <w:start w:val="1"/>
      <w:numFmt w:val="decimal"/>
      <w:lvlText w:val="%1."/>
      <w:lvlJc w:val="left"/>
      <w:pPr>
        <w:tabs>
          <w:tab w:val="num" w:pos="2160"/>
        </w:tabs>
        <w:ind w:left="2160" w:hanging="720"/>
      </w:pPr>
      <w:rPr>
        <w:rFonts w:hint="default"/>
      </w:rPr>
    </w:lvl>
  </w:abstractNum>
  <w:abstractNum w:abstractNumId="3">
    <w:nsid w:val="118D07D0"/>
    <w:multiLevelType w:val="hybridMultilevel"/>
    <w:tmpl w:val="A9BAB776"/>
    <w:lvl w:ilvl="0" w:tplc="9692C6D8">
      <w:start w:val="2"/>
      <w:numFmt w:val="decimal"/>
      <w:lvlText w:val="%1."/>
      <w:lvlJc w:val="left"/>
      <w:pPr>
        <w:tabs>
          <w:tab w:val="num" w:pos="3708"/>
        </w:tabs>
        <w:ind w:left="3708" w:hanging="648"/>
      </w:pPr>
      <w:rPr>
        <w:rFonts w:hint="default"/>
        <w:b w:val="0"/>
        <w:i w:val="0"/>
      </w:rPr>
    </w:lvl>
    <w:lvl w:ilvl="1" w:tplc="C69CF216">
      <w:start w:val="1"/>
      <w:numFmt w:val="lowerLetter"/>
      <w:lvlText w:val="%2."/>
      <w:lvlJc w:val="left"/>
      <w:pPr>
        <w:tabs>
          <w:tab w:val="num" w:pos="2520"/>
        </w:tabs>
        <w:ind w:left="2520" w:hanging="360"/>
      </w:pPr>
    </w:lvl>
    <w:lvl w:ilvl="2" w:tplc="9DEE230E">
      <w:start w:val="1"/>
      <w:numFmt w:val="upperLetter"/>
      <w:lvlText w:val="%3."/>
      <w:lvlJc w:val="left"/>
      <w:pPr>
        <w:ind w:left="3420" w:hanging="360"/>
      </w:pPr>
      <w:rPr>
        <w:rFonts w:hint="default"/>
      </w:rPr>
    </w:lvl>
    <w:lvl w:ilvl="3" w:tplc="1F94F26E" w:tentative="1">
      <w:start w:val="1"/>
      <w:numFmt w:val="decimal"/>
      <w:lvlText w:val="%4."/>
      <w:lvlJc w:val="left"/>
      <w:pPr>
        <w:tabs>
          <w:tab w:val="num" w:pos="3960"/>
        </w:tabs>
        <w:ind w:left="3960" w:hanging="360"/>
      </w:pPr>
    </w:lvl>
    <w:lvl w:ilvl="4" w:tplc="FED835C8" w:tentative="1">
      <w:start w:val="1"/>
      <w:numFmt w:val="lowerLetter"/>
      <w:lvlText w:val="%5."/>
      <w:lvlJc w:val="left"/>
      <w:pPr>
        <w:tabs>
          <w:tab w:val="num" w:pos="4680"/>
        </w:tabs>
        <w:ind w:left="4680" w:hanging="360"/>
      </w:pPr>
    </w:lvl>
    <w:lvl w:ilvl="5" w:tplc="AF28363A" w:tentative="1">
      <w:start w:val="1"/>
      <w:numFmt w:val="lowerRoman"/>
      <w:lvlText w:val="%6."/>
      <w:lvlJc w:val="right"/>
      <w:pPr>
        <w:tabs>
          <w:tab w:val="num" w:pos="5400"/>
        </w:tabs>
        <w:ind w:left="5400" w:hanging="180"/>
      </w:pPr>
    </w:lvl>
    <w:lvl w:ilvl="6" w:tplc="A59E2674" w:tentative="1">
      <w:start w:val="1"/>
      <w:numFmt w:val="decimal"/>
      <w:lvlText w:val="%7."/>
      <w:lvlJc w:val="left"/>
      <w:pPr>
        <w:tabs>
          <w:tab w:val="num" w:pos="6120"/>
        </w:tabs>
        <w:ind w:left="6120" w:hanging="360"/>
      </w:pPr>
    </w:lvl>
    <w:lvl w:ilvl="7" w:tplc="7668DE4C" w:tentative="1">
      <w:start w:val="1"/>
      <w:numFmt w:val="lowerLetter"/>
      <w:lvlText w:val="%8."/>
      <w:lvlJc w:val="left"/>
      <w:pPr>
        <w:tabs>
          <w:tab w:val="num" w:pos="6840"/>
        </w:tabs>
        <w:ind w:left="6840" w:hanging="360"/>
      </w:pPr>
    </w:lvl>
    <w:lvl w:ilvl="8" w:tplc="BA68AC86" w:tentative="1">
      <w:start w:val="1"/>
      <w:numFmt w:val="lowerRoman"/>
      <w:lvlText w:val="%9."/>
      <w:lvlJc w:val="right"/>
      <w:pPr>
        <w:tabs>
          <w:tab w:val="num" w:pos="7560"/>
        </w:tabs>
        <w:ind w:left="7560" w:hanging="180"/>
      </w:pPr>
    </w:lvl>
  </w:abstractNum>
  <w:abstractNum w:abstractNumId="4">
    <w:nsid w:val="13F0115B"/>
    <w:multiLevelType w:val="hybridMultilevel"/>
    <w:tmpl w:val="24A88C6A"/>
    <w:lvl w:ilvl="0" w:tplc="F670D43C">
      <w:start w:val="4"/>
      <w:numFmt w:val="upperRoman"/>
      <w:lvlText w:val="%1."/>
      <w:lvlJc w:val="left"/>
      <w:pPr>
        <w:tabs>
          <w:tab w:val="num" w:pos="1440"/>
        </w:tabs>
        <w:ind w:left="1440" w:hanging="720"/>
      </w:pPr>
      <w:rPr>
        <w:rFonts w:hint="default"/>
      </w:rPr>
    </w:lvl>
    <w:lvl w:ilvl="1" w:tplc="8D684D8C" w:tentative="1">
      <w:start w:val="1"/>
      <w:numFmt w:val="lowerLetter"/>
      <w:lvlText w:val="%2."/>
      <w:lvlJc w:val="left"/>
      <w:pPr>
        <w:tabs>
          <w:tab w:val="num" w:pos="1800"/>
        </w:tabs>
        <w:ind w:left="1800" w:hanging="360"/>
      </w:pPr>
    </w:lvl>
    <w:lvl w:ilvl="2" w:tplc="4D366A30" w:tentative="1">
      <w:start w:val="1"/>
      <w:numFmt w:val="lowerRoman"/>
      <w:lvlText w:val="%3."/>
      <w:lvlJc w:val="right"/>
      <w:pPr>
        <w:tabs>
          <w:tab w:val="num" w:pos="2520"/>
        </w:tabs>
        <w:ind w:left="2520" w:hanging="180"/>
      </w:pPr>
    </w:lvl>
    <w:lvl w:ilvl="3" w:tplc="52F2983C" w:tentative="1">
      <w:start w:val="1"/>
      <w:numFmt w:val="decimal"/>
      <w:lvlText w:val="%4."/>
      <w:lvlJc w:val="left"/>
      <w:pPr>
        <w:tabs>
          <w:tab w:val="num" w:pos="3240"/>
        </w:tabs>
        <w:ind w:left="3240" w:hanging="360"/>
      </w:pPr>
    </w:lvl>
    <w:lvl w:ilvl="4" w:tplc="E5D48D32" w:tentative="1">
      <w:start w:val="1"/>
      <w:numFmt w:val="lowerLetter"/>
      <w:lvlText w:val="%5."/>
      <w:lvlJc w:val="left"/>
      <w:pPr>
        <w:tabs>
          <w:tab w:val="num" w:pos="3960"/>
        </w:tabs>
        <w:ind w:left="3960" w:hanging="360"/>
      </w:pPr>
    </w:lvl>
    <w:lvl w:ilvl="5" w:tplc="1900876A" w:tentative="1">
      <w:start w:val="1"/>
      <w:numFmt w:val="lowerRoman"/>
      <w:lvlText w:val="%6."/>
      <w:lvlJc w:val="right"/>
      <w:pPr>
        <w:tabs>
          <w:tab w:val="num" w:pos="4680"/>
        </w:tabs>
        <w:ind w:left="4680" w:hanging="180"/>
      </w:pPr>
    </w:lvl>
    <w:lvl w:ilvl="6" w:tplc="54443468" w:tentative="1">
      <w:start w:val="1"/>
      <w:numFmt w:val="decimal"/>
      <w:lvlText w:val="%7."/>
      <w:lvlJc w:val="left"/>
      <w:pPr>
        <w:tabs>
          <w:tab w:val="num" w:pos="5400"/>
        </w:tabs>
        <w:ind w:left="5400" w:hanging="360"/>
      </w:pPr>
    </w:lvl>
    <w:lvl w:ilvl="7" w:tplc="E6365B5A" w:tentative="1">
      <w:start w:val="1"/>
      <w:numFmt w:val="lowerLetter"/>
      <w:lvlText w:val="%8."/>
      <w:lvlJc w:val="left"/>
      <w:pPr>
        <w:tabs>
          <w:tab w:val="num" w:pos="6120"/>
        </w:tabs>
        <w:ind w:left="6120" w:hanging="360"/>
      </w:pPr>
    </w:lvl>
    <w:lvl w:ilvl="8" w:tplc="1B9216BC" w:tentative="1">
      <w:start w:val="1"/>
      <w:numFmt w:val="lowerRoman"/>
      <w:lvlText w:val="%9."/>
      <w:lvlJc w:val="right"/>
      <w:pPr>
        <w:tabs>
          <w:tab w:val="num" w:pos="6840"/>
        </w:tabs>
        <w:ind w:left="6840" w:hanging="180"/>
      </w:pPr>
    </w:lvl>
  </w:abstractNum>
  <w:abstractNum w:abstractNumId="5">
    <w:nsid w:val="17892427"/>
    <w:multiLevelType w:val="hybridMultilevel"/>
    <w:tmpl w:val="4C827CF0"/>
    <w:lvl w:ilvl="0" w:tplc="2984004E">
      <w:start w:val="1"/>
      <w:numFmt w:val="upperRoman"/>
      <w:lvlText w:val="%1."/>
      <w:lvlJc w:val="left"/>
      <w:pPr>
        <w:tabs>
          <w:tab w:val="num" w:pos="1080"/>
        </w:tabs>
        <w:ind w:left="1080" w:hanging="720"/>
      </w:pPr>
      <w:rPr>
        <w:rFonts w:hint="default"/>
      </w:rPr>
    </w:lvl>
    <w:lvl w:ilvl="1" w:tplc="1182E940">
      <w:start w:val="1"/>
      <w:numFmt w:val="upperLetter"/>
      <w:lvlText w:val="%2."/>
      <w:lvlJc w:val="left"/>
      <w:pPr>
        <w:tabs>
          <w:tab w:val="num" w:pos="1440"/>
        </w:tabs>
        <w:ind w:left="1440" w:hanging="360"/>
      </w:pPr>
      <w:rPr>
        <w:rFonts w:hint="default"/>
      </w:rPr>
    </w:lvl>
    <w:lvl w:ilvl="2" w:tplc="F524F530" w:tentative="1">
      <w:start w:val="1"/>
      <w:numFmt w:val="lowerRoman"/>
      <w:lvlText w:val="%3."/>
      <w:lvlJc w:val="right"/>
      <w:pPr>
        <w:tabs>
          <w:tab w:val="num" w:pos="2160"/>
        </w:tabs>
        <w:ind w:left="2160" w:hanging="180"/>
      </w:pPr>
    </w:lvl>
    <w:lvl w:ilvl="3" w:tplc="F782E98C">
      <w:start w:val="1"/>
      <w:numFmt w:val="decimal"/>
      <w:lvlText w:val="%4."/>
      <w:lvlJc w:val="left"/>
      <w:pPr>
        <w:tabs>
          <w:tab w:val="num" w:pos="2880"/>
        </w:tabs>
        <w:ind w:left="2880" w:hanging="360"/>
      </w:pPr>
    </w:lvl>
    <w:lvl w:ilvl="4" w:tplc="28F6E7A6">
      <w:start w:val="1"/>
      <w:numFmt w:val="lowerLetter"/>
      <w:lvlText w:val="%5."/>
      <w:lvlJc w:val="left"/>
      <w:pPr>
        <w:tabs>
          <w:tab w:val="num" w:pos="3600"/>
        </w:tabs>
        <w:ind w:left="3600" w:hanging="360"/>
      </w:pPr>
    </w:lvl>
    <w:lvl w:ilvl="5" w:tplc="48622778" w:tentative="1">
      <w:start w:val="1"/>
      <w:numFmt w:val="lowerRoman"/>
      <w:lvlText w:val="%6."/>
      <w:lvlJc w:val="right"/>
      <w:pPr>
        <w:tabs>
          <w:tab w:val="num" w:pos="4320"/>
        </w:tabs>
        <w:ind w:left="4320" w:hanging="180"/>
      </w:pPr>
    </w:lvl>
    <w:lvl w:ilvl="6" w:tplc="82628D98" w:tentative="1">
      <w:start w:val="1"/>
      <w:numFmt w:val="decimal"/>
      <w:lvlText w:val="%7."/>
      <w:lvlJc w:val="left"/>
      <w:pPr>
        <w:tabs>
          <w:tab w:val="num" w:pos="5040"/>
        </w:tabs>
        <w:ind w:left="5040" w:hanging="360"/>
      </w:pPr>
    </w:lvl>
    <w:lvl w:ilvl="7" w:tplc="619E49D4" w:tentative="1">
      <w:start w:val="1"/>
      <w:numFmt w:val="lowerLetter"/>
      <w:lvlText w:val="%8."/>
      <w:lvlJc w:val="left"/>
      <w:pPr>
        <w:tabs>
          <w:tab w:val="num" w:pos="5760"/>
        </w:tabs>
        <w:ind w:left="5760" w:hanging="360"/>
      </w:pPr>
    </w:lvl>
    <w:lvl w:ilvl="8" w:tplc="AD88E966" w:tentative="1">
      <w:start w:val="1"/>
      <w:numFmt w:val="lowerRoman"/>
      <w:lvlText w:val="%9."/>
      <w:lvlJc w:val="right"/>
      <w:pPr>
        <w:tabs>
          <w:tab w:val="num" w:pos="6480"/>
        </w:tabs>
        <w:ind w:left="6480" w:hanging="180"/>
      </w:pPr>
    </w:lvl>
  </w:abstractNum>
  <w:abstractNum w:abstractNumId="6">
    <w:nsid w:val="1ACC36D5"/>
    <w:multiLevelType w:val="hybridMultilevel"/>
    <w:tmpl w:val="FBE899B0"/>
    <w:lvl w:ilvl="0" w:tplc="C1A8EE2E">
      <w:start w:val="1"/>
      <w:numFmt w:val="decimal"/>
      <w:lvlText w:val="%1."/>
      <w:lvlJc w:val="left"/>
      <w:pPr>
        <w:tabs>
          <w:tab w:val="num" w:pos="2259"/>
        </w:tabs>
        <w:ind w:left="2259" w:hanging="720"/>
      </w:pPr>
      <w:rPr>
        <w:rFonts w:hint="default"/>
      </w:rPr>
    </w:lvl>
    <w:lvl w:ilvl="1" w:tplc="F6387BC0">
      <w:start w:val="8"/>
      <w:numFmt w:val="upperRoman"/>
      <w:lvlText w:val="%2."/>
      <w:lvlJc w:val="left"/>
      <w:pPr>
        <w:tabs>
          <w:tab w:val="num" w:pos="2979"/>
        </w:tabs>
        <w:ind w:left="2979" w:hanging="720"/>
      </w:pPr>
      <w:rPr>
        <w:rFonts w:hint="default"/>
      </w:rPr>
    </w:lvl>
    <w:lvl w:ilvl="2" w:tplc="DA04615C" w:tentative="1">
      <w:start w:val="1"/>
      <w:numFmt w:val="lowerRoman"/>
      <w:lvlText w:val="%3."/>
      <w:lvlJc w:val="right"/>
      <w:pPr>
        <w:tabs>
          <w:tab w:val="num" w:pos="3339"/>
        </w:tabs>
        <w:ind w:left="3339" w:hanging="180"/>
      </w:pPr>
    </w:lvl>
    <w:lvl w:ilvl="3" w:tplc="6C6283FC" w:tentative="1">
      <w:start w:val="1"/>
      <w:numFmt w:val="decimal"/>
      <w:lvlText w:val="%4."/>
      <w:lvlJc w:val="left"/>
      <w:pPr>
        <w:tabs>
          <w:tab w:val="num" w:pos="4059"/>
        </w:tabs>
        <w:ind w:left="4059" w:hanging="360"/>
      </w:pPr>
    </w:lvl>
    <w:lvl w:ilvl="4" w:tplc="003E9074" w:tentative="1">
      <w:start w:val="1"/>
      <w:numFmt w:val="lowerLetter"/>
      <w:lvlText w:val="%5."/>
      <w:lvlJc w:val="left"/>
      <w:pPr>
        <w:tabs>
          <w:tab w:val="num" w:pos="4779"/>
        </w:tabs>
        <w:ind w:left="4779" w:hanging="360"/>
      </w:pPr>
    </w:lvl>
    <w:lvl w:ilvl="5" w:tplc="52D8BC68" w:tentative="1">
      <w:start w:val="1"/>
      <w:numFmt w:val="lowerRoman"/>
      <w:lvlText w:val="%6."/>
      <w:lvlJc w:val="right"/>
      <w:pPr>
        <w:tabs>
          <w:tab w:val="num" w:pos="5499"/>
        </w:tabs>
        <w:ind w:left="5499" w:hanging="180"/>
      </w:pPr>
    </w:lvl>
    <w:lvl w:ilvl="6" w:tplc="7F9AB7D4" w:tentative="1">
      <w:start w:val="1"/>
      <w:numFmt w:val="decimal"/>
      <w:lvlText w:val="%7."/>
      <w:lvlJc w:val="left"/>
      <w:pPr>
        <w:tabs>
          <w:tab w:val="num" w:pos="6219"/>
        </w:tabs>
        <w:ind w:left="6219" w:hanging="360"/>
      </w:pPr>
    </w:lvl>
    <w:lvl w:ilvl="7" w:tplc="DEF62508" w:tentative="1">
      <w:start w:val="1"/>
      <w:numFmt w:val="lowerLetter"/>
      <w:lvlText w:val="%8."/>
      <w:lvlJc w:val="left"/>
      <w:pPr>
        <w:tabs>
          <w:tab w:val="num" w:pos="6939"/>
        </w:tabs>
        <w:ind w:left="6939" w:hanging="360"/>
      </w:pPr>
    </w:lvl>
    <w:lvl w:ilvl="8" w:tplc="1A2449F4" w:tentative="1">
      <w:start w:val="1"/>
      <w:numFmt w:val="lowerRoman"/>
      <w:lvlText w:val="%9."/>
      <w:lvlJc w:val="right"/>
      <w:pPr>
        <w:tabs>
          <w:tab w:val="num" w:pos="7659"/>
        </w:tabs>
        <w:ind w:left="7659" w:hanging="180"/>
      </w:pPr>
    </w:lvl>
  </w:abstractNum>
  <w:abstractNum w:abstractNumId="7">
    <w:nsid w:val="1B2E5B50"/>
    <w:multiLevelType w:val="hybridMultilevel"/>
    <w:tmpl w:val="A286590E"/>
    <w:lvl w:ilvl="0" w:tplc="E26873AE">
      <w:start w:val="2"/>
      <w:numFmt w:val="decimal"/>
      <w:lvlText w:val="%1."/>
      <w:lvlJc w:val="left"/>
      <w:pPr>
        <w:tabs>
          <w:tab w:val="num" w:pos="1806"/>
        </w:tabs>
        <w:ind w:left="1806" w:hanging="360"/>
      </w:pPr>
      <w:rPr>
        <w:rFonts w:hint="default"/>
      </w:rPr>
    </w:lvl>
    <w:lvl w:ilvl="1" w:tplc="67A6CAF4" w:tentative="1">
      <w:start w:val="1"/>
      <w:numFmt w:val="lowerLetter"/>
      <w:lvlText w:val="%2."/>
      <w:lvlJc w:val="left"/>
      <w:pPr>
        <w:tabs>
          <w:tab w:val="num" w:pos="2526"/>
        </w:tabs>
        <w:ind w:left="2526" w:hanging="360"/>
      </w:pPr>
    </w:lvl>
    <w:lvl w:ilvl="2" w:tplc="79CE4E8C" w:tentative="1">
      <w:start w:val="1"/>
      <w:numFmt w:val="lowerRoman"/>
      <w:lvlText w:val="%3."/>
      <w:lvlJc w:val="right"/>
      <w:pPr>
        <w:tabs>
          <w:tab w:val="num" w:pos="3246"/>
        </w:tabs>
        <w:ind w:left="3246" w:hanging="180"/>
      </w:pPr>
    </w:lvl>
    <w:lvl w:ilvl="3" w:tplc="CB622B8C" w:tentative="1">
      <w:start w:val="1"/>
      <w:numFmt w:val="decimal"/>
      <w:lvlText w:val="%4."/>
      <w:lvlJc w:val="left"/>
      <w:pPr>
        <w:tabs>
          <w:tab w:val="num" w:pos="3966"/>
        </w:tabs>
        <w:ind w:left="3966" w:hanging="360"/>
      </w:pPr>
    </w:lvl>
    <w:lvl w:ilvl="4" w:tplc="0E4A955A" w:tentative="1">
      <w:start w:val="1"/>
      <w:numFmt w:val="lowerLetter"/>
      <w:lvlText w:val="%5."/>
      <w:lvlJc w:val="left"/>
      <w:pPr>
        <w:tabs>
          <w:tab w:val="num" w:pos="4686"/>
        </w:tabs>
        <w:ind w:left="4686" w:hanging="360"/>
      </w:pPr>
    </w:lvl>
    <w:lvl w:ilvl="5" w:tplc="0C80F7DE" w:tentative="1">
      <w:start w:val="1"/>
      <w:numFmt w:val="lowerRoman"/>
      <w:lvlText w:val="%6."/>
      <w:lvlJc w:val="right"/>
      <w:pPr>
        <w:tabs>
          <w:tab w:val="num" w:pos="5406"/>
        </w:tabs>
        <w:ind w:left="5406" w:hanging="180"/>
      </w:pPr>
    </w:lvl>
    <w:lvl w:ilvl="6" w:tplc="89CCBF8E" w:tentative="1">
      <w:start w:val="1"/>
      <w:numFmt w:val="decimal"/>
      <w:lvlText w:val="%7."/>
      <w:lvlJc w:val="left"/>
      <w:pPr>
        <w:tabs>
          <w:tab w:val="num" w:pos="6126"/>
        </w:tabs>
        <w:ind w:left="6126" w:hanging="360"/>
      </w:pPr>
    </w:lvl>
    <w:lvl w:ilvl="7" w:tplc="2B54AE5A" w:tentative="1">
      <w:start w:val="1"/>
      <w:numFmt w:val="lowerLetter"/>
      <w:lvlText w:val="%8."/>
      <w:lvlJc w:val="left"/>
      <w:pPr>
        <w:tabs>
          <w:tab w:val="num" w:pos="6846"/>
        </w:tabs>
        <w:ind w:left="6846" w:hanging="360"/>
      </w:pPr>
    </w:lvl>
    <w:lvl w:ilvl="8" w:tplc="2844270A" w:tentative="1">
      <w:start w:val="1"/>
      <w:numFmt w:val="lowerRoman"/>
      <w:lvlText w:val="%9."/>
      <w:lvlJc w:val="right"/>
      <w:pPr>
        <w:tabs>
          <w:tab w:val="num" w:pos="7566"/>
        </w:tabs>
        <w:ind w:left="7566" w:hanging="180"/>
      </w:pPr>
    </w:lvl>
  </w:abstractNum>
  <w:abstractNum w:abstractNumId="8">
    <w:nsid w:val="1B9B3AD3"/>
    <w:multiLevelType w:val="hybridMultilevel"/>
    <w:tmpl w:val="EC284494"/>
    <w:lvl w:ilvl="0" w:tplc="4704BD12">
      <w:start w:val="2"/>
      <w:numFmt w:val="upperRoman"/>
      <w:lvlText w:val="%1."/>
      <w:lvlJc w:val="left"/>
      <w:pPr>
        <w:tabs>
          <w:tab w:val="num" w:pos="1080"/>
        </w:tabs>
        <w:ind w:left="1080" w:hanging="720"/>
      </w:pPr>
      <w:rPr>
        <w:rFonts w:hint="default"/>
        <w:u w:val="single"/>
      </w:rPr>
    </w:lvl>
    <w:lvl w:ilvl="1" w:tplc="02EA43A6" w:tentative="1">
      <w:start w:val="1"/>
      <w:numFmt w:val="lowerLetter"/>
      <w:lvlText w:val="%2."/>
      <w:lvlJc w:val="left"/>
      <w:pPr>
        <w:tabs>
          <w:tab w:val="num" w:pos="1440"/>
        </w:tabs>
        <w:ind w:left="1440" w:hanging="360"/>
      </w:pPr>
    </w:lvl>
    <w:lvl w:ilvl="2" w:tplc="A99E91DA" w:tentative="1">
      <w:start w:val="1"/>
      <w:numFmt w:val="lowerRoman"/>
      <w:lvlText w:val="%3."/>
      <w:lvlJc w:val="right"/>
      <w:pPr>
        <w:tabs>
          <w:tab w:val="num" w:pos="2160"/>
        </w:tabs>
        <w:ind w:left="2160" w:hanging="180"/>
      </w:pPr>
    </w:lvl>
    <w:lvl w:ilvl="3" w:tplc="F8ACA74C" w:tentative="1">
      <w:start w:val="1"/>
      <w:numFmt w:val="decimal"/>
      <w:lvlText w:val="%4."/>
      <w:lvlJc w:val="left"/>
      <w:pPr>
        <w:tabs>
          <w:tab w:val="num" w:pos="2880"/>
        </w:tabs>
        <w:ind w:left="2880" w:hanging="360"/>
      </w:pPr>
    </w:lvl>
    <w:lvl w:ilvl="4" w:tplc="94202E1A" w:tentative="1">
      <w:start w:val="1"/>
      <w:numFmt w:val="lowerLetter"/>
      <w:lvlText w:val="%5."/>
      <w:lvlJc w:val="left"/>
      <w:pPr>
        <w:tabs>
          <w:tab w:val="num" w:pos="3600"/>
        </w:tabs>
        <w:ind w:left="3600" w:hanging="360"/>
      </w:pPr>
    </w:lvl>
    <w:lvl w:ilvl="5" w:tplc="1FFC7080" w:tentative="1">
      <w:start w:val="1"/>
      <w:numFmt w:val="lowerRoman"/>
      <w:lvlText w:val="%6."/>
      <w:lvlJc w:val="right"/>
      <w:pPr>
        <w:tabs>
          <w:tab w:val="num" w:pos="4320"/>
        </w:tabs>
        <w:ind w:left="4320" w:hanging="180"/>
      </w:pPr>
    </w:lvl>
    <w:lvl w:ilvl="6" w:tplc="4A90ED14" w:tentative="1">
      <w:start w:val="1"/>
      <w:numFmt w:val="decimal"/>
      <w:lvlText w:val="%7."/>
      <w:lvlJc w:val="left"/>
      <w:pPr>
        <w:tabs>
          <w:tab w:val="num" w:pos="5040"/>
        </w:tabs>
        <w:ind w:left="5040" w:hanging="360"/>
      </w:pPr>
    </w:lvl>
    <w:lvl w:ilvl="7" w:tplc="D16EFD20" w:tentative="1">
      <w:start w:val="1"/>
      <w:numFmt w:val="lowerLetter"/>
      <w:lvlText w:val="%8."/>
      <w:lvlJc w:val="left"/>
      <w:pPr>
        <w:tabs>
          <w:tab w:val="num" w:pos="5760"/>
        </w:tabs>
        <w:ind w:left="5760" w:hanging="360"/>
      </w:pPr>
    </w:lvl>
    <w:lvl w:ilvl="8" w:tplc="804C4130" w:tentative="1">
      <w:start w:val="1"/>
      <w:numFmt w:val="lowerRoman"/>
      <w:lvlText w:val="%9."/>
      <w:lvlJc w:val="right"/>
      <w:pPr>
        <w:tabs>
          <w:tab w:val="num" w:pos="6480"/>
        </w:tabs>
        <w:ind w:left="6480" w:hanging="180"/>
      </w:pPr>
    </w:lvl>
  </w:abstractNum>
  <w:abstractNum w:abstractNumId="9">
    <w:nsid w:val="1F9E268C"/>
    <w:multiLevelType w:val="hybridMultilevel"/>
    <w:tmpl w:val="8ADCC140"/>
    <w:lvl w:ilvl="0" w:tplc="9BA8E1AC">
      <w:start w:val="4"/>
      <w:numFmt w:val="lowerRoman"/>
      <w:lvlText w:val="%1."/>
      <w:lvlJc w:val="left"/>
      <w:pPr>
        <w:tabs>
          <w:tab w:val="num" w:pos="1080"/>
        </w:tabs>
        <w:ind w:left="1080" w:hanging="720"/>
      </w:pPr>
      <w:rPr>
        <w:rFonts w:hint="default"/>
      </w:rPr>
    </w:lvl>
    <w:lvl w:ilvl="1" w:tplc="0B2E4786" w:tentative="1">
      <w:start w:val="1"/>
      <w:numFmt w:val="lowerLetter"/>
      <w:lvlText w:val="%2."/>
      <w:lvlJc w:val="left"/>
      <w:pPr>
        <w:tabs>
          <w:tab w:val="num" w:pos="1440"/>
        </w:tabs>
        <w:ind w:left="1440" w:hanging="360"/>
      </w:pPr>
    </w:lvl>
    <w:lvl w:ilvl="2" w:tplc="359E78BC" w:tentative="1">
      <w:start w:val="1"/>
      <w:numFmt w:val="lowerRoman"/>
      <w:lvlText w:val="%3."/>
      <w:lvlJc w:val="right"/>
      <w:pPr>
        <w:tabs>
          <w:tab w:val="num" w:pos="2160"/>
        </w:tabs>
        <w:ind w:left="2160" w:hanging="180"/>
      </w:pPr>
    </w:lvl>
    <w:lvl w:ilvl="3" w:tplc="405C947C" w:tentative="1">
      <w:start w:val="1"/>
      <w:numFmt w:val="decimal"/>
      <w:lvlText w:val="%4."/>
      <w:lvlJc w:val="left"/>
      <w:pPr>
        <w:tabs>
          <w:tab w:val="num" w:pos="2880"/>
        </w:tabs>
        <w:ind w:left="2880" w:hanging="360"/>
      </w:pPr>
    </w:lvl>
    <w:lvl w:ilvl="4" w:tplc="CBA2B318" w:tentative="1">
      <w:start w:val="1"/>
      <w:numFmt w:val="lowerLetter"/>
      <w:lvlText w:val="%5."/>
      <w:lvlJc w:val="left"/>
      <w:pPr>
        <w:tabs>
          <w:tab w:val="num" w:pos="3600"/>
        </w:tabs>
        <w:ind w:left="3600" w:hanging="360"/>
      </w:pPr>
    </w:lvl>
    <w:lvl w:ilvl="5" w:tplc="415E371C" w:tentative="1">
      <w:start w:val="1"/>
      <w:numFmt w:val="lowerRoman"/>
      <w:lvlText w:val="%6."/>
      <w:lvlJc w:val="right"/>
      <w:pPr>
        <w:tabs>
          <w:tab w:val="num" w:pos="4320"/>
        </w:tabs>
        <w:ind w:left="4320" w:hanging="180"/>
      </w:pPr>
    </w:lvl>
    <w:lvl w:ilvl="6" w:tplc="97CE4910" w:tentative="1">
      <w:start w:val="1"/>
      <w:numFmt w:val="decimal"/>
      <w:lvlText w:val="%7."/>
      <w:lvlJc w:val="left"/>
      <w:pPr>
        <w:tabs>
          <w:tab w:val="num" w:pos="5040"/>
        </w:tabs>
        <w:ind w:left="5040" w:hanging="360"/>
      </w:pPr>
    </w:lvl>
    <w:lvl w:ilvl="7" w:tplc="520AD45C" w:tentative="1">
      <w:start w:val="1"/>
      <w:numFmt w:val="lowerLetter"/>
      <w:lvlText w:val="%8."/>
      <w:lvlJc w:val="left"/>
      <w:pPr>
        <w:tabs>
          <w:tab w:val="num" w:pos="5760"/>
        </w:tabs>
        <w:ind w:left="5760" w:hanging="360"/>
      </w:pPr>
    </w:lvl>
    <w:lvl w:ilvl="8" w:tplc="5234E6BA" w:tentative="1">
      <w:start w:val="1"/>
      <w:numFmt w:val="lowerRoman"/>
      <w:lvlText w:val="%9."/>
      <w:lvlJc w:val="right"/>
      <w:pPr>
        <w:tabs>
          <w:tab w:val="num" w:pos="6480"/>
        </w:tabs>
        <w:ind w:left="6480" w:hanging="180"/>
      </w:pPr>
    </w:lvl>
  </w:abstractNum>
  <w:abstractNum w:abstractNumId="10">
    <w:nsid w:val="29E44479"/>
    <w:multiLevelType w:val="singleLevel"/>
    <w:tmpl w:val="C25AA48C"/>
    <w:lvl w:ilvl="0">
      <w:start w:val="1"/>
      <w:numFmt w:val="upperLetter"/>
      <w:lvlText w:val="%1."/>
      <w:lvlJc w:val="left"/>
      <w:pPr>
        <w:tabs>
          <w:tab w:val="num" w:pos="360"/>
        </w:tabs>
        <w:ind w:left="342" w:hanging="342"/>
      </w:pPr>
      <w:rPr>
        <w:rFonts w:hint="default"/>
      </w:rPr>
    </w:lvl>
  </w:abstractNum>
  <w:abstractNum w:abstractNumId="11">
    <w:nsid w:val="2CDE088F"/>
    <w:multiLevelType w:val="hybridMultilevel"/>
    <w:tmpl w:val="300241B8"/>
    <w:lvl w:ilvl="0" w:tplc="8BE41178">
      <w:start w:val="2"/>
      <w:numFmt w:val="decimal"/>
      <w:lvlText w:val="%1."/>
      <w:lvlJc w:val="left"/>
      <w:pPr>
        <w:tabs>
          <w:tab w:val="num" w:pos="2160"/>
        </w:tabs>
        <w:ind w:left="2160" w:hanging="720"/>
      </w:pPr>
      <w:rPr>
        <w:rFonts w:hint="default"/>
      </w:rPr>
    </w:lvl>
    <w:lvl w:ilvl="1" w:tplc="660E7CB6">
      <w:start w:val="1"/>
      <w:numFmt w:val="lowerLetter"/>
      <w:lvlText w:val="%2."/>
      <w:lvlJc w:val="left"/>
      <w:pPr>
        <w:tabs>
          <w:tab w:val="num" w:pos="2880"/>
        </w:tabs>
        <w:ind w:left="2880" w:hanging="720"/>
      </w:pPr>
      <w:rPr>
        <w:rFonts w:hint="default"/>
      </w:rPr>
    </w:lvl>
    <w:lvl w:ilvl="2" w:tplc="DFC07220" w:tentative="1">
      <w:start w:val="1"/>
      <w:numFmt w:val="lowerRoman"/>
      <w:lvlText w:val="%3."/>
      <w:lvlJc w:val="right"/>
      <w:pPr>
        <w:tabs>
          <w:tab w:val="num" w:pos="3240"/>
        </w:tabs>
        <w:ind w:left="3240" w:hanging="180"/>
      </w:pPr>
    </w:lvl>
    <w:lvl w:ilvl="3" w:tplc="AC689C0E" w:tentative="1">
      <w:start w:val="1"/>
      <w:numFmt w:val="decimal"/>
      <w:lvlText w:val="%4."/>
      <w:lvlJc w:val="left"/>
      <w:pPr>
        <w:tabs>
          <w:tab w:val="num" w:pos="3960"/>
        </w:tabs>
        <w:ind w:left="3960" w:hanging="360"/>
      </w:pPr>
    </w:lvl>
    <w:lvl w:ilvl="4" w:tplc="3134FFCA" w:tentative="1">
      <w:start w:val="1"/>
      <w:numFmt w:val="lowerLetter"/>
      <w:lvlText w:val="%5."/>
      <w:lvlJc w:val="left"/>
      <w:pPr>
        <w:tabs>
          <w:tab w:val="num" w:pos="4680"/>
        </w:tabs>
        <w:ind w:left="4680" w:hanging="360"/>
      </w:pPr>
    </w:lvl>
    <w:lvl w:ilvl="5" w:tplc="7B62DA0A" w:tentative="1">
      <w:start w:val="1"/>
      <w:numFmt w:val="lowerRoman"/>
      <w:lvlText w:val="%6."/>
      <w:lvlJc w:val="right"/>
      <w:pPr>
        <w:tabs>
          <w:tab w:val="num" w:pos="5400"/>
        </w:tabs>
        <w:ind w:left="5400" w:hanging="180"/>
      </w:pPr>
    </w:lvl>
    <w:lvl w:ilvl="6" w:tplc="4718D410" w:tentative="1">
      <w:start w:val="1"/>
      <w:numFmt w:val="decimal"/>
      <w:lvlText w:val="%7."/>
      <w:lvlJc w:val="left"/>
      <w:pPr>
        <w:tabs>
          <w:tab w:val="num" w:pos="6120"/>
        </w:tabs>
        <w:ind w:left="6120" w:hanging="360"/>
      </w:pPr>
    </w:lvl>
    <w:lvl w:ilvl="7" w:tplc="E7346F7C" w:tentative="1">
      <w:start w:val="1"/>
      <w:numFmt w:val="lowerLetter"/>
      <w:lvlText w:val="%8."/>
      <w:lvlJc w:val="left"/>
      <w:pPr>
        <w:tabs>
          <w:tab w:val="num" w:pos="6840"/>
        </w:tabs>
        <w:ind w:left="6840" w:hanging="360"/>
      </w:pPr>
    </w:lvl>
    <w:lvl w:ilvl="8" w:tplc="4A1222B4" w:tentative="1">
      <w:start w:val="1"/>
      <w:numFmt w:val="lowerRoman"/>
      <w:lvlText w:val="%9."/>
      <w:lvlJc w:val="right"/>
      <w:pPr>
        <w:tabs>
          <w:tab w:val="num" w:pos="7560"/>
        </w:tabs>
        <w:ind w:left="7560" w:hanging="180"/>
      </w:pPr>
    </w:lvl>
  </w:abstractNum>
  <w:abstractNum w:abstractNumId="12">
    <w:nsid w:val="2E62341F"/>
    <w:multiLevelType w:val="singleLevel"/>
    <w:tmpl w:val="27FA0BD4"/>
    <w:lvl w:ilvl="0">
      <w:start w:val="1"/>
      <w:numFmt w:val="upperLetter"/>
      <w:lvlText w:val="%1."/>
      <w:lvlJc w:val="left"/>
      <w:pPr>
        <w:tabs>
          <w:tab w:val="num" w:pos="1440"/>
        </w:tabs>
        <w:ind w:left="1440" w:hanging="720"/>
      </w:pPr>
      <w:rPr>
        <w:rFonts w:hint="default"/>
      </w:rPr>
    </w:lvl>
  </w:abstractNum>
  <w:abstractNum w:abstractNumId="13">
    <w:nsid w:val="2F614D48"/>
    <w:multiLevelType w:val="hybridMultilevel"/>
    <w:tmpl w:val="B25C29C2"/>
    <w:lvl w:ilvl="0" w:tplc="E30A9474">
      <w:start w:val="2"/>
      <w:numFmt w:val="upperRoman"/>
      <w:lvlText w:val="%1."/>
      <w:lvlJc w:val="left"/>
      <w:pPr>
        <w:tabs>
          <w:tab w:val="num" w:pos="1080"/>
        </w:tabs>
        <w:ind w:left="1080" w:hanging="720"/>
      </w:pPr>
      <w:rPr>
        <w:rFonts w:hint="default"/>
        <w:u w:val="single"/>
      </w:rPr>
    </w:lvl>
    <w:lvl w:ilvl="1" w:tplc="9C2E127A" w:tentative="1">
      <w:start w:val="1"/>
      <w:numFmt w:val="lowerLetter"/>
      <w:lvlText w:val="%2."/>
      <w:lvlJc w:val="left"/>
      <w:pPr>
        <w:tabs>
          <w:tab w:val="num" w:pos="1440"/>
        </w:tabs>
        <w:ind w:left="1440" w:hanging="360"/>
      </w:pPr>
    </w:lvl>
    <w:lvl w:ilvl="2" w:tplc="246EE062" w:tentative="1">
      <w:start w:val="1"/>
      <w:numFmt w:val="lowerRoman"/>
      <w:lvlText w:val="%3."/>
      <w:lvlJc w:val="right"/>
      <w:pPr>
        <w:tabs>
          <w:tab w:val="num" w:pos="2160"/>
        </w:tabs>
        <w:ind w:left="2160" w:hanging="180"/>
      </w:pPr>
    </w:lvl>
    <w:lvl w:ilvl="3" w:tplc="985C976E" w:tentative="1">
      <w:start w:val="1"/>
      <w:numFmt w:val="decimal"/>
      <w:lvlText w:val="%4."/>
      <w:lvlJc w:val="left"/>
      <w:pPr>
        <w:tabs>
          <w:tab w:val="num" w:pos="2880"/>
        </w:tabs>
        <w:ind w:left="2880" w:hanging="360"/>
      </w:pPr>
    </w:lvl>
    <w:lvl w:ilvl="4" w:tplc="D408EF40" w:tentative="1">
      <w:start w:val="1"/>
      <w:numFmt w:val="lowerLetter"/>
      <w:lvlText w:val="%5."/>
      <w:lvlJc w:val="left"/>
      <w:pPr>
        <w:tabs>
          <w:tab w:val="num" w:pos="3600"/>
        </w:tabs>
        <w:ind w:left="3600" w:hanging="360"/>
      </w:pPr>
    </w:lvl>
    <w:lvl w:ilvl="5" w:tplc="092EA7AC" w:tentative="1">
      <w:start w:val="1"/>
      <w:numFmt w:val="lowerRoman"/>
      <w:lvlText w:val="%6."/>
      <w:lvlJc w:val="right"/>
      <w:pPr>
        <w:tabs>
          <w:tab w:val="num" w:pos="4320"/>
        </w:tabs>
        <w:ind w:left="4320" w:hanging="180"/>
      </w:pPr>
    </w:lvl>
    <w:lvl w:ilvl="6" w:tplc="F1B2F54C" w:tentative="1">
      <w:start w:val="1"/>
      <w:numFmt w:val="decimal"/>
      <w:lvlText w:val="%7."/>
      <w:lvlJc w:val="left"/>
      <w:pPr>
        <w:tabs>
          <w:tab w:val="num" w:pos="5040"/>
        </w:tabs>
        <w:ind w:left="5040" w:hanging="360"/>
      </w:pPr>
    </w:lvl>
    <w:lvl w:ilvl="7" w:tplc="2FB81940" w:tentative="1">
      <w:start w:val="1"/>
      <w:numFmt w:val="lowerLetter"/>
      <w:lvlText w:val="%8."/>
      <w:lvlJc w:val="left"/>
      <w:pPr>
        <w:tabs>
          <w:tab w:val="num" w:pos="5760"/>
        </w:tabs>
        <w:ind w:left="5760" w:hanging="360"/>
      </w:pPr>
    </w:lvl>
    <w:lvl w:ilvl="8" w:tplc="34D8CEA0" w:tentative="1">
      <w:start w:val="1"/>
      <w:numFmt w:val="lowerRoman"/>
      <w:lvlText w:val="%9."/>
      <w:lvlJc w:val="right"/>
      <w:pPr>
        <w:tabs>
          <w:tab w:val="num" w:pos="6480"/>
        </w:tabs>
        <w:ind w:left="6480" w:hanging="180"/>
      </w:pPr>
    </w:lvl>
  </w:abstractNum>
  <w:abstractNum w:abstractNumId="14">
    <w:nsid w:val="3472478E"/>
    <w:multiLevelType w:val="hybridMultilevel"/>
    <w:tmpl w:val="F90CCFC8"/>
    <w:lvl w:ilvl="0" w:tplc="97E810B0">
      <w:start w:val="1"/>
      <w:numFmt w:val="decimal"/>
      <w:lvlText w:val="%1."/>
      <w:lvlJc w:val="left"/>
      <w:pPr>
        <w:tabs>
          <w:tab w:val="num" w:pos="2160"/>
        </w:tabs>
        <w:ind w:left="2160" w:hanging="720"/>
      </w:pPr>
      <w:rPr>
        <w:rFonts w:hint="default"/>
      </w:rPr>
    </w:lvl>
    <w:lvl w:ilvl="1" w:tplc="A4967866" w:tentative="1">
      <w:start w:val="1"/>
      <w:numFmt w:val="lowerLetter"/>
      <w:lvlText w:val="%2."/>
      <w:lvlJc w:val="left"/>
      <w:pPr>
        <w:tabs>
          <w:tab w:val="num" w:pos="2520"/>
        </w:tabs>
        <w:ind w:left="2520" w:hanging="360"/>
      </w:pPr>
    </w:lvl>
    <w:lvl w:ilvl="2" w:tplc="775A1DAA" w:tentative="1">
      <w:start w:val="1"/>
      <w:numFmt w:val="lowerRoman"/>
      <w:lvlText w:val="%3."/>
      <w:lvlJc w:val="right"/>
      <w:pPr>
        <w:tabs>
          <w:tab w:val="num" w:pos="3240"/>
        </w:tabs>
        <w:ind w:left="3240" w:hanging="180"/>
      </w:pPr>
    </w:lvl>
    <w:lvl w:ilvl="3" w:tplc="4A8EAF94" w:tentative="1">
      <w:start w:val="1"/>
      <w:numFmt w:val="decimal"/>
      <w:lvlText w:val="%4."/>
      <w:lvlJc w:val="left"/>
      <w:pPr>
        <w:tabs>
          <w:tab w:val="num" w:pos="3960"/>
        </w:tabs>
        <w:ind w:left="3960" w:hanging="360"/>
      </w:pPr>
    </w:lvl>
    <w:lvl w:ilvl="4" w:tplc="48484EDE" w:tentative="1">
      <w:start w:val="1"/>
      <w:numFmt w:val="lowerLetter"/>
      <w:lvlText w:val="%5."/>
      <w:lvlJc w:val="left"/>
      <w:pPr>
        <w:tabs>
          <w:tab w:val="num" w:pos="4680"/>
        </w:tabs>
        <w:ind w:left="4680" w:hanging="360"/>
      </w:pPr>
    </w:lvl>
    <w:lvl w:ilvl="5" w:tplc="F8CC473E" w:tentative="1">
      <w:start w:val="1"/>
      <w:numFmt w:val="lowerRoman"/>
      <w:lvlText w:val="%6."/>
      <w:lvlJc w:val="right"/>
      <w:pPr>
        <w:tabs>
          <w:tab w:val="num" w:pos="5400"/>
        </w:tabs>
        <w:ind w:left="5400" w:hanging="180"/>
      </w:pPr>
    </w:lvl>
    <w:lvl w:ilvl="6" w:tplc="95E4BCB4" w:tentative="1">
      <w:start w:val="1"/>
      <w:numFmt w:val="decimal"/>
      <w:lvlText w:val="%7."/>
      <w:lvlJc w:val="left"/>
      <w:pPr>
        <w:tabs>
          <w:tab w:val="num" w:pos="6120"/>
        </w:tabs>
        <w:ind w:left="6120" w:hanging="360"/>
      </w:pPr>
    </w:lvl>
    <w:lvl w:ilvl="7" w:tplc="00260210" w:tentative="1">
      <w:start w:val="1"/>
      <w:numFmt w:val="lowerLetter"/>
      <w:lvlText w:val="%8."/>
      <w:lvlJc w:val="left"/>
      <w:pPr>
        <w:tabs>
          <w:tab w:val="num" w:pos="6840"/>
        </w:tabs>
        <w:ind w:left="6840" w:hanging="360"/>
      </w:pPr>
    </w:lvl>
    <w:lvl w:ilvl="8" w:tplc="5F6C2CBC" w:tentative="1">
      <w:start w:val="1"/>
      <w:numFmt w:val="lowerRoman"/>
      <w:lvlText w:val="%9."/>
      <w:lvlJc w:val="right"/>
      <w:pPr>
        <w:tabs>
          <w:tab w:val="num" w:pos="7560"/>
        </w:tabs>
        <w:ind w:left="7560" w:hanging="180"/>
      </w:pPr>
    </w:lvl>
  </w:abstractNum>
  <w:abstractNum w:abstractNumId="15">
    <w:nsid w:val="348C2EB7"/>
    <w:multiLevelType w:val="singleLevel"/>
    <w:tmpl w:val="0409000F"/>
    <w:lvl w:ilvl="0">
      <w:start w:val="1"/>
      <w:numFmt w:val="decimal"/>
      <w:lvlText w:val="%1."/>
      <w:lvlJc w:val="left"/>
      <w:pPr>
        <w:tabs>
          <w:tab w:val="num" w:pos="360"/>
        </w:tabs>
        <w:ind w:left="360" w:hanging="360"/>
      </w:pPr>
    </w:lvl>
  </w:abstractNum>
  <w:abstractNum w:abstractNumId="16">
    <w:nsid w:val="3CDB6538"/>
    <w:multiLevelType w:val="hybridMultilevel"/>
    <w:tmpl w:val="C282674C"/>
    <w:lvl w:ilvl="0" w:tplc="40125408">
      <w:start w:val="2"/>
      <w:numFmt w:val="upperRoman"/>
      <w:lvlText w:val="%1."/>
      <w:lvlJc w:val="left"/>
      <w:pPr>
        <w:tabs>
          <w:tab w:val="num" w:pos="1080"/>
        </w:tabs>
        <w:ind w:left="1080" w:hanging="720"/>
      </w:pPr>
      <w:rPr>
        <w:rFonts w:hint="default"/>
      </w:rPr>
    </w:lvl>
    <w:lvl w:ilvl="1" w:tplc="10EC772A" w:tentative="1">
      <w:start w:val="1"/>
      <w:numFmt w:val="lowerLetter"/>
      <w:lvlText w:val="%2."/>
      <w:lvlJc w:val="left"/>
      <w:pPr>
        <w:tabs>
          <w:tab w:val="num" w:pos="1440"/>
        </w:tabs>
        <w:ind w:left="1440" w:hanging="360"/>
      </w:pPr>
    </w:lvl>
    <w:lvl w:ilvl="2" w:tplc="E4D41926" w:tentative="1">
      <w:start w:val="1"/>
      <w:numFmt w:val="lowerRoman"/>
      <w:lvlText w:val="%3."/>
      <w:lvlJc w:val="right"/>
      <w:pPr>
        <w:tabs>
          <w:tab w:val="num" w:pos="2160"/>
        </w:tabs>
        <w:ind w:left="2160" w:hanging="180"/>
      </w:pPr>
    </w:lvl>
    <w:lvl w:ilvl="3" w:tplc="39A4BF28" w:tentative="1">
      <w:start w:val="1"/>
      <w:numFmt w:val="decimal"/>
      <w:lvlText w:val="%4."/>
      <w:lvlJc w:val="left"/>
      <w:pPr>
        <w:tabs>
          <w:tab w:val="num" w:pos="2880"/>
        </w:tabs>
        <w:ind w:left="2880" w:hanging="360"/>
      </w:pPr>
    </w:lvl>
    <w:lvl w:ilvl="4" w:tplc="F96C45A2" w:tentative="1">
      <w:start w:val="1"/>
      <w:numFmt w:val="lowerLetter"/>
      <w:lvlText w:val="%5."/>
      <w:lvlJc w:val="left"/>
      <w:pPr>
        <w:tabs>
          <w:tab w:val="num" w:pos="3600"/>
        </w:tabs>
        <w:ind w:left="3600" w:hanging="360"/>
      </w:pPr>
    </w:lvl>
    <w:lvl w:ilvl="5" w:tplc="C1068778" w:tentative="1">
      <w:start w:val="1"/>
      <w:numFmt w:val="lowerRoman"/>
      <w:lvlText w:val="%6."/>
      <w:lvlJc w:val="right"/>
      <w:pPr>
        <w:tabs>
          <w:tab w:val="num" w:pos="4320"/>
        </w:tabs>
        <w:ind w:left="4320" w:hanging="180"/>
      </w:pPr>
    </w:lvl>
    <w:lvl w:ilvl="6" w:tplc="B17ECC62" w:tentative="1">
      <w:start w:val="1"/>
      <w:numFmt w:val="decimal"/>
      <w:lvlText w:val="%7."/>
      <w:lvlJc w:val="left"/>
      <w:pPr>
        <w:tabs>
          <w:tab w:val="num" w:pos="5040"/>
        </w:tabs>
        <w:ind w:left="5040" w:hanging="360"/>
      </w:pPr>
    </w:lvl>
    <w:lvl w:ilvl="7" w:tplc="47145D98" w:tentative="1">
      <w:start w:val="1"/>
      <w:numFmt w:val="lowerLetter"/>
      <w:lvlText w:val="%8."/>
      <w:lvlJc w:val="left"/>
      <w:pPr>
        <w:tabs>
          <w:tab w:val="num" w:pos="5760"/>
        </w:tabs>
        <w:ind w:left="5760" w:hanging="360"/>
      </w:pPr>
    </w:lvl>
    <w:lvl w:ilvl="8" w:tplc="FA44C05E" w:tentative="1">
      <w:start w:val="1"/>
      <w:numFmt w:val="lowerRoman"/>
      <w:lvlText w:val="%9."/>
      <w:lvlJc w:val="right"/>
      <w:pPr>
        <w:tabs>
          <w:tab w:val="num" w:pos="6480"/>
        </w:tabs>
        <w:ind w:left="6480" w:hanging="180"/>
      </w:pPr>
    </w:lvl>
  </w:abstractNum>
  <w:abstractNum w:abstractNumId="17">
    <w:nsid w:val="4C5F2B1A"/>
    <w:multiLevelType w:val="hybridMultilevel"/>
    <w:tmpl w:val="6468653E"/>
    <w:lvl w:ilvl="0" w:tplc="D7289E90">
      <w:start w:val="1"/>
      <w:numFmt w:val="decimal"/>
      <w:lvlText w:val="%1."/>
      <w:lvlJc w:val="left"/>
      <w:pPr>
        <w:tabs>
          <w:tab w:val="num" w:pos="1800"/>
        </w:tabs>
        <w:ind w:left="1800" w:hanging="360"/>
      </w:pPr>
      <w:rPr>
        <w:rFonts w:hint="default"/>
      </w:rPr>
    </w:lvl>
    <w:lvl w:ilvl="1" w:tplc="6018D9C4">
      <w:start w:val="1"/>
      <w:numFmt w:val="lowerLetter"/>
      <w:lvlText w:val="%2."/>
      <w:lvlJc w:val="left"/>
      <w:pPr>
        <w:tabs>
          <w:tab w:val="num" w:pos="2520"/>
        </w:tabs>
        <w:ind w:left="2520" w:hanging="360"/>
      </w:pPr>
      <w:rPr>
        <w:rFonts w:hint="default"/>
      </w:rPr>
    </w:lvl>
    <w:lvl w:ilvl="2" w:tplc="C250307C" w:tentative="1">
      <w:start w:val="1"/>
      <w:numFmt w:val="lowerRoman"/>
      <w:lvlText w:val="%3."/>
      <w:lvlJc w:val="right"/>
      <w:pPr>
        <w:tabs>
          <w:tab w:val="num" w:pos="3240"/>
        </w:tabs>
        <w:ind w:left="3240" w:hanging="180"/>
      </w:pPr>
    </w:lvl>
    <w:lvl w:ilvl="3" w:tplc="53D48606" w:tentative="1">
      <w:start w:val="1"/>
      <w:numFmt w:val="decimal"/>
      <w:lvlText w:val="%4."/>
      <w:lvlJc w:val="left"/>
      <w:pPr>
        <w:tabs>
          <w:tab w:val="num" w:pos="3960"/>
        </w:tabs>
        <w:ind w:left="3960" w:hanging="360"/>
      </w:pPr>
    </w:lvl>
    <w:lvl w:ilvl="4" w:tplc="1C740FE6" w:tentative="1">
      <w:start w:val="1"/>
      <w:numFmt w:val="lowerLetter"/>
      <w:lvlText w:val="%5."/>
      <w:lvlJc w:val="left"/>
      <w:pPr>
        <w:tabs>
          <w:tab w:val="num" w:pos="4680"/>
        </w:tabs>
        <w:ind w:left="4680" w:hanging="360"/>
      </w:pPr>
    </w:lvl>
    <w:lvl w:ilvl="5" w:tplc="5B82F9E2" w:tentative="1">
      <w:start w:val="1"/>
      <w:numFmt w:val="lowerRoman"/>
      <w:lvlText w:val="%6."/>
      <w:lvlJc w:val="right"/>
      <w:pPr>
        <w:tabs>
          <w:tab w:val="num" w:pos="5400"/>
        </w:tabs>
        <w:ind w:left="5400" w:hanging="180"/>
      </w:pPr>
    </w:lvl>
    <w:lvl w:ilvl="6" w:tplc="D77AF50E" w:tentative="1">
      <w:start w:val="1"/>
      <w:numFmt w:val="decimal"/>
      <w:lvlText w:val="%7."/>
      <w:lvlJc w:val="left"/>
      <w:pPr>
        <w:tabs>
          <w:tab w:val="num" w:pos="6120"/>
        </w:tabs>
        <w:ind w:left="6120" w:hanging="360"/>
      </w:pPr>
    </w:lvl>
    <w:lvl w:ilvl="7" w:tplc="AAAAB544" w:tentative="1">
      <w:start w:val="1"/>
      <w:numFmt w:val="lowerLetter"/>
      <w:lvlText w:val="%8."/>
      <w:lvlJc w:val="left"/>
      <w:pPr>
        <w:tabs>
          <w:tab w:val="num" w:pos="6840"/>
        </w:tabs>
        <w:ind w:left="6840" w:hanging="360"/>
      </w:pPr>
    </w:lvl>
    <w:lvl w:ilvl="8" w:tplc="8EFCD502" w:tentative="1">
      <w:start w:val="1"/>
      <w:numFmt w:val="lowerRoman"/>
      <w:lvlText w:val="%9."/>
      <w:lvlJc w:val="right"/>
      <w:pPr>
        <w:tabs>
          <w:tab w:val="num" w:pos="7560"/>
        </w:tabs>
        <w:ind w:left="7560" w:hanging="180"/>
      </w:pPr>
    </w:lvl>
  </w:abstractNum>
  <w:abstractNum w:abstractNumId="18">
    <w:nsid w:val="53A057D5"/>
    <w:multiLevelType w:val="hybridMultilevel"/>
    <w:tmpl w:val="9E081CE0"/>
    <w:lvl w:ilvl="0" w:tplc="D3063168">
      <w:start w:val="1"/>
      <w:numFmt w:val="decimal"/>
      <w:lvlText w:val="%1."/>
      <w:lvlJc w:val="left"/>
      <w:pPr>
        <w:tabs>
          <w:tab w:val="num" w:pos="2160"/>
        </w:tabs>
        <w:ind w:left="2160" w:hanging="360"/>
      </w:pPr>
    </w:lvl>
    <w:lvl w:ilvl="1" w:tplc="D812C53E" w:tentative="1">
      <w:start w:val="1"/>
      <w:numFmt w:val="lowerLetter"/>
      <w:lvlText w:val="%2."/>
      <w:lvlJc w:val="left"/>
      <w:pPr>
        <w:tabs>
          <w:tab w:val="num" w:pos="2880"/>
        </w:tabs>
        <w:ind w:left="2880" w:hanging="360"/>
      </w:pPr>
    </w:lvl>
    <w:lvl w:ilvl="2" w:tplc="54B896C0" w:tentative="1">
      <w:start w:val="1"/>
      <w:numFmt w:val="lowerRoman"/>
      <w:lvlText w:val="%3."/>
      <w:lvlJc w:val="right"/>
      <w:pPr>
        <w:tabs>
          <w:tab w:val="num" w:pos="3600"/>
        </w:tabs>
        <w:ind w:left="3600" w:hanging="180"/>
      </w:pPr>
    </w:lvl>
    <w:lvl w:ilvl="3" w:tplc="CE9A6186" w:tentative="1">
      <w:start w:val="1"/>
      <w:numFmt w:val="decimal"/>
      <w:lvlText w:val="%4."/>
      <w:lvlJc w:val="left"/>
      <w:pPr>
        <w:tabs>
          <w:tab w:val="num" w:pos="4320"/>
        </w:tabs>
        <w:ind w:left="4320" w:hanging="360"/>
      </w:pPr>
    </w:lvl>
    <w:lvl w:ilvl="4" w:tplc="EAF2D754" w:tentative="1">
      <w:start w:val="1"/>
      <w:numFmt w:val="lowerLetter"/>
      <w:lvlText w:val="%5."/>
      <w:lvlJc w:val="left"/>
      <w:pPr>
        <w:tabs>
          <w:tab w:val="num" w:pos="5040"/>
        </w:tabs>
        <w:ind w:left="5040" w:hanging="360"/>
      </w:pPr>
    </w:lvl>
    <w:lvl w:ilvl="5" w:tplc="34587680" w:tentative="1">
      <w:start w:val="1"/>
      <w:numFmt w:val="lowerRoman"/>
      <w:lvlText w:val="%6."/>
      <w:lvlJc w:val="right"/>
      <w:pPr>
        <w:tabs>
          <w:tab w:val="num" w:pos="5760"/>
        </w:tabs>
        <w:ind w:left="5760" w:hanging="180"/>
      </w:pPr>
    </w:lvl>
    <w:lvl w:ilvl="6" w:tplc="71AC6EBC" w:tentative="1">
      <w:start w:val="1"/>
      <w:numFmt w:val="decimal"/>
      <w:lvlText w:val="%7."/>
      <w:lvlJc w:val="left"/>
      <w:pPr>
        <w:tabs>
          <w:tab w:val="num" w:pos="6480"/>
        </w:tabs>
        <w:ind w:left="6480" w:hanging="360"/>
      </w:pPr>
    </w:lvl>
    <w:lvl w:ilvl="7" w:tplc="BF3E3716" w:tentative="1">
      <w:start w:val="1"/>
      <w:numFmt w:val="lowerLetter"/>
      <w:lvlText w:val="%8."/>
      <w:lvlJc w:val="left"/>
      <w:pPr>
        <w:tabs>
          <w:tab w:val="num" w:pos="7200"/>
        </w:tabs>
        <w:ind w:left="7200" w:hanging="360"/>
      </w:pPr>
    </w:lvl>
    <w:lvl w:ilvl="8" w:tplc="ABBCBB5E" w:tentative="1">
      <w:start w:val="1"/>
      <w:numFmt w:val="lowerRoman"/>
      <w:lvlText w:val="%9."/>
      <w:lvlJc w:val="right"/>
      <w:pPr>
        <w:tabs>
          <w:tab w:val="num" w:pos="7920"/>
        </w:tabs>
        <w:ind w:left="7920" w:hanging="180"/>
      </w:pPr>
    </w:lvl>
  </w:abstractNum>
  <w:abstractNum w:abstractNumId="19">
    <w:nsid w:val="5BCD04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5E5E032A"/>
    <w:multiLevelType w:val="hybridMultilevel"/>
    <w:tmpl w:val="5624120A"/>
    <w:lvl w:ilvl="0" w:tplc="C8C0187A">
      <w:start w:val="1"/>
      <w:numFmt w:val="decimal"/>
      <w:lvlText w:val="%1."/>
      <w:lvlJc w:val="left"/>
      <w:pPr>
        <w:tabs>
          <w:tab w:val="num" w:pos="867"/>
        </w:tabs>
        <w:ind w:left="867" w:hanging="435"/>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1">
    <w:nsid w:val="5E6B7A1B"/>
    <w:multiLevelType w:val="hybridMultilevel"/>
    <w:tmpl w:val="77BE5374"/>
    <w:lvl w:ilvl="0" w:tplc="7696ECFC">
      <w:start w:val="1"/>
      <w:numFmt w:val="decimal"/>
      <w:lvlText w:val="%1."/>
      <w:lvlJc w:val="left"/>
      <w:pPr>
        <w:tabs>
          <w:tab w:val="num" w:pos="2160"/>
        </w:tabs>
        <w:ind w:left="2160" w:hanging="720"/>
      </w:pPr>
      <w:rPr>
        <w:rFonts w:hint="default"/>
      </w:rPr>
    </w:lvl>
    <w:lvl w:ilvl="1" w:tplc="3F3EA064">
      <w:start w:val="1"/>
      <w:numFmt w:val="lowerLetter"/>
      <w:lvlText w:val="%2."/>
      <w:lvlJc w:val="left"/>
      <w:pPr>
        <w:tabs>
          <w:tab w:val="num" w:pos="2880"/>
        </w:tabs>
        <w:ind w:left="2880" w:hanging="720"/>
      </w:pPr>
      <w:rPr>
        <w:rFonts w:hint="default"/>
      </w:rPr>
    </w:lvl>
    <w:lvl w:ilvl="2" w:tplc="BD2A70F4" w:tentative="1">
      <w:start w:val="1"/>
      <w:numFmt w:val="lowerRoman"/>
      <w:lvlText w:val="%3."/>
      <w:lvlJc w:val="right"/>
      <w:pPr>
        <w:tabs>
          <w:tab w:val="num" w:pos="3240"/>
        </w:tabs>
        <w:ind w:left="3240" w:hanging="180"/>
      </w:pPr>
    </w:lvl>
    <w:lvl w:ilvl="3" w:tplc="A4E8C66E" w:tentative="1">
      <w:start w:val="1"/>
      <w:numFmt w:val="decimal"/>
      <w:lvlText w:val="%4."/>
      <w:lvlJc w:val="left"/>
      <w:pPr>
        <w:tabs>
          <w:tab w:val="num" w:pos="3960"/>
        </w:tabs>
        <w:ind w:left="3960" w:hanging="360"/>
      </w:pPr>
    </w:lvl>
    <w:lvl w:ilvl="4" w:tplc="0562BA04" w:tentative="1">
      <w:start w:val="1"/>
      <w:numFmt w:val="lowerLetter"/>
      <w:lvlText w:val="%5."/>
      <w:lvlJc w:val="left"/>
      <w:pPr>
        <w:tabs>
          <w:tab w:val="num" w:pos="4680"/>
        </w:tabs>
        <w:ind w:left="4680" w:hanging="360"/>
      </w:pPr>
    </w:lvl>
    <w:lvl w:ilvl="5" w:tplc="998E74F6" w:tentative="1">
      <w:start w:val="1"/>
      <w:numFmt w:val="lowerRoman"/>
      <w:lvlText w:val="%6."/>
      <w:lvlJc w:val="right"/>
      <w:pPr>
        <w:tabs>
          <w:tab w:val="num" w:pos="5400"/>
        </w:tabs>
        <w:ind w:left="5400" w:hanging="180"/>
      </w:pPr>
    </w:lvl>
    <w:lvl w:ilvl="6" w:tplc="7F02E5C2" w:tentative="1">
      <w:start w:val="1"/>
      <w:numFmt w:val="decimal"/>
      <w:lvlText w:val="%7."/>
      <w:lvlJc w:val="left"/>
      <w:pPr>
        <w:tabs>
          <w:tab w:val="num" w:pos="6120"/>
        </w:tabs>
        <w:ind w:left="6120" w:hanging="360"/>
      </w:pPr>
    </w:lvl>
    <w:lvl w:ilvl="7" w:tplc="EB8A97F8" w:tentative="1">
      <w:start w:val="1"/>
      <w:numFmt w:val="lowerLetter"/>
      <w:lvlText w:val="%8."/>
      <w:lvlJc w:val="left"/>
      <w:pPr>
        <w:tabs>
          <w:tab w:val="num" w:pos="6840"/>
        </w:tabs>
        <w:ind w:left="6840" w:hanging="360"/>
      </w:pPr>
    </w:lvl>
    <w:lvl w:ilvl="8" w:tplc="6A3E4866" w:tentative="1">
      <w:start w:val="1"/>
      <w:numFmt w:val="lowerRoman"/>
      <w:lvlText w:val="%9."/>
      <w:lvlJc w:val="right"/>
      <w:pPr>
        <w:tabs>
          <w:tab w:val="num" w:pos="7560"/>
        </w:tabs>
        <w:ind w:left="7560" w:hanging="180"/>
      </w:pPr>
    </w:lvl>
  </w:abstractNum>
  <w:abstractNum w:abstractNumId="22">
    <w:nsid w:val="65A1243F"/>
    <w:multiLevelType w:val="hybridMultilevel"/>
    <w:tmpl w:val="B4C68C1E"/>
    <w:lvl w:ilvl="0" w:tplc="A886B71A">
      <w:start w:val="1"/>
      <w:numFmt w:val="decimal"/>
      <w:lvlText w:val="%1."/>
      <w:lvlJc w:val="left"/>
      <w:pPr>
        <w:tabs>
          <w:tab w:val="num" w:pos="2160"/>
        </w:tabs>
        <w:ind w:left="2160" w:hanging="720"/>
      </w:pPr>
      <w:rPr>
        <w:rFonts w:hint="default"/>
      </w:rPr>
    </w:lvl>
    <w:lvl w:ilvl="1" w:tplc="D0DAB7E6" w:tentative="1">
      <w:start w:val="1"/>
      <w:numFmt w:val="lowerLetter"/>
      <w:lvlText w:val="%2."/>
      <w:lvlJc w:val="left"/>
      <w:pPr>
        <w:tabs>
          <w:tab w:val="num" w:pos="2520"/>
        </w:tabs>
        <w:ind w:left="2520" w:hanging="360"/>
      </w:pPr>
    </w:lvl>
    <w:lvl w:ilvl="2" w:tplc="82880318" w:tentative="1">
      <w:start w:val="1"/>
      <w:numFmt w:val="lowerRoman"/>
      <w:lvlText w:val="%3."/>
      <w:lvlJc w:val="right"/>
      <w:pPr>
        <w:tabs>
          <w:tab w:val="num" w:pos="3240"/>
        </w:tabs>
        <w:ind w:left="3240" w:hanging="180"/>
      </w:pPr>
    </w:lvl>
    <w:lvl w:ilvl="3" w:tplc="177AEAF2" w:tentative="1">
      <w:start w:val="1"/>
      <w:numFmt w:val="decimal"/>
      <w:lvlText w:val="%4."/>
      <w:lvlJc w:val="left"/>
      <w:pPr>
        <w:tabs>
          <w:tab w:val="num" w:pos="3960"/>
        </w:tabs>
        <w:ind w:left="3960" w:hanging="360"/>
      </w:pPr>
    </w:lvl>
    <w:lvl w:ilvl="4" w:tplc="F2564D44" w:tentative="1">
      <w:start w:val="1"/>
      <w:numFmt w:val="lowerLetter"/>
      <w:lvlText w:val="%5."/>
      <w:lvlJc w:val="left"/>
      <w:pPr>
        <w:tabs>
          <w:tab w:val="num" w:pos="4680"/>
        </w:tabs>
        <w:ind w:left="4680" w:hanging="360"/>
      </w:pPr>
    </w:lvl>
    <w:lvl w:ilvl="5" w:tplc="8B0E0974" w:tentative="1">
      <w:start w:val="1"/>
      <w:numFmt w:val="lowerRoman"/>
      <w:lvlText w:val="%6."/>
      <w:lvlJc w:val="right"/>
      <w:pPr>
        <w:tabs>
          <w:tab w:val="num" w:pos="5400"/>
        </w:tabs>
        <w:ind w:left="5400" w:hanging="180"/>
      </w:pPr>
    </w:lvl>
    <w:lvl w:ilvl="6" w:tplc="EA3EF922" w:tentative="1">
      <w:start w:val="1"/>
      <w:numFmt w:val="decimal"/>
      <w:lvlText w:val="%7."/>
      <w:lvlJc w:val="left"/>
      <w:pPr>
        <w:tabs>
          <w:tab w:val="num" w:pos="6120"/>
        </w:tabs>
        <w:ind w:left="6120" w:hanging="360"/>
      </w:pPr>
    </w:lvl>
    <w:lvl w:ilvl="7" w:tplc="415245D0" w:tentative="1">
      <w:start w:val="1"/>
      <w:numFmt w:val="lowerLetter"/>
      <w:lvlText w:val="%8."/>
      <w:lvlJc w:val="left"/>
      <w:pPr>
        <w:tabs>
          <w:tab w:val="num" w:pos="6840"/>
        </w:tabs>
        <w:ind w:left="6840" w:hanging="360"/>
      </w:pPr>
    </w:lvl>
    <w:lvl w:ilvl="8" w:tplc="A6FC7B3A" w:tentative="1">
      <w:start w:val="1"/>
      <w:numFmt w:val="lowerRoman"/>
      <w:lvlText w:val="%9."/>
      <w:lvlJc w:val="right"/>
      <w:pPr>
        <w:tabs>
          <w:tab w:val="num" w:pos="7560"/>
        </w:tabs>
        <w:ind w:left="7560" w:hanging="180"/>
      </w:pPr>
    </w:lvl>
  </w:abstractNum>
  <w:abstractNum w:abstractNumId="23">
    <w:nsid w:val="6EA75721"/>
    <w:multiLevelType w:val="hybridMultilevel"/>
    <w:tmpl w:val="B5588E52"/>
    <w:lvl w:ilvl="0" w:tplc="723A743C">
      <w:start w:val="1"/>
      <w:numFmt w:val="upp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4">
    <w:nsid w:val="78966757"/>
    <w:multiLevelType w:val="singleLevel"/>
    <w:tmpl w:val="0409000F"/>
    <w:lvl w:ilvl="0">
      <w:start w:val="1"/>
      <w:numFmt w:val="decimal"/>
      <w:lvlText w:val="%1."/>
      <w:lvlJc w:val="left"/>
      <w:pPr>
        <w:tabs>
          <w:tab w:val="num" w:pos="360"/>
        </w:tabs>
        <w:ind w:left="360" w:hanging="360"/>
      </w:pPr>
    </w:lvl>
  </w:abstractNum>
  <w:abstractNum w:abstractNumId="25">
    <w:nsid w:val="7A5027E5"/>
    <w:multiLevelType w:val="hybridMultilevel"/>
    <w:tmpl w:val="AFC822EC"/>
    <w:lvl w:ilvl="0" w:tplc="6E7883B2">
      <w:start w:val="1"/>
      <w:numFmt w:val="decimal"/>
      <w:lvlText w:val="%1."/>
      <w:lvlJc w:val="left"/>
      <w:pPr>
        <w:tabs>
          <w:tab w:val="num" w:pos="2520"/>
        </w:tabs>
        <w:ind w:left="2520" w:hanging="360"/>
      </w:pPr>
      <w:rPr>
        <w:rFonts w:hint="default"/>
      </w:rPr>
    </w:lvl>
    <w:lvl w:ilvl="1" w:tplc="CB1ED0F8">
      <w:start w:val="1"/>
      <w:numFmt w:val="lowerLetter"/>
      <w:lvlText w:val="%2."/>
      <w:lvlJc w:val="left"/>
      <w:pPr>
        <w:tabs>
          <w:tab w:val="num" w:pos="3600"/>
        </w:tabs>
        <w:ind w:left="3600" w:hanging="720"/>
      </w:pPr>
      <w:rPr>
        <w:rFonts w:hint="default"/>
      </w:rPr>
    </w:lvl>
    <w:lvl w:ilvl="2" w:tplc="4522A142">
      <w:start w:val="1"/>
      <w:numFmt w:val="upperLetter"/>
      <w:lvlText w:val="%3."/>
      <w:lvlJc w:val="left"/>
      <w:pPr>
        <w:tabs>
          <w:tab w:val="num" w:pos="4140"/>
        </w:tabs>
        <w:ind w:left="4140" w:hanging="360"/>
      </w:pPr>
      <w:rPr>
        <w:rFonts w:hint="default"/>
      </w:rPr>
    </w:lvl>
    <w:lvl w:ilvl="3" w:tplc="F5EC1500" w:tentative="1">
      <w:start w:val="1"/>
      <w:numFmt w:val="decimal"/>
      <w:lvlText w:val="%4."/>
      <w:lvlJc w:val="left"/>
      <w:pPr>
        <w:tabs>
          <w:tab w:val="num" w:pos="4680"/>
        </w:tabs>
        <w:ind w:left="4680" w:hanging="360"/>
      </w:pPr>
    </w:lvl>
    <w:lvl w:ilvl="4" w:tplc="2578E782" w:tentative="1">
      <w:start w:val="1"/>
      <w:numFmt w:val="lowerLetter"/>
      <w:lvlText w:val="%5."/>
      <w:lvlJc w:val="left"/>
      <w:pPr>
        <w:tabs>
          <w:tab w:val="num" w:pos="5400"/>
        </w:tabs>
        <w:ind w:left="5400" w:hanging="360"/>
      </w:pPr>
    </w:lvl>
    <w:lvl w:ilvl="5" w:tplc="F1282282" w:tentative="1">
      <w:start w:val="1"/>
      <w:numFmt w:val="lowerRoman"/>
      <w:lvlText w:val="%6."/>
      <w:lvlJc w:val="right"/>
      <w:pPr>
        <w:tabs>
          <w:tab w:val="num" w:pos="6120"/>
        </w:tabs>
        <w:ind w:left="6120" w:hanging="180"/>
      </w:pPr>
    </w:lvl>
    <w:lvl w:ilvl="6" w:tplc="4AC00B76" w:tentative="1">
      <w:start w:val="1"/>
      <w:numFmt w:val="decimal"/>
      <w:lvlText w:val="%7."/>
      <w:lvlJc w:val="left"/>
      <w:pPr>
        <w:tabs>
          <w:tab w:val="num" w:pos="6840"/>
        </w:tabs>
        <w:ind w:left="6840" w:hanging="360"/>
      </w:pPr>
    </w:lvl>
    <w:lvl w:ilvl="7" w:tplc="F3D4C9EC" w:tentative="1">
      <w:start w:val="1"/>
      <w:numFmt w:val="lowerLetter"/>
      <w:lvlText w:val="%8."/>
      <w:lvlJc w:val="left"/>
      <w:pPr>
        <w:tabs>
          <w:tab w:val="num" w:pos="7560"/>
        </w:tabs>
        <w:ind w:left="7560" w:hanging="360"/>
      </w:pPr>
    </w:lvl>
    <w:lvl w:ilvl="8" w:tplc="21F4D158" w:tentative="1">
      <w:start w:val="1"/>
      <w:numFmt w:val="lowerRoman"/>
      <w:lvlText w:val="%9."/>
      <w:lvlJc w:val="right"/>
      <w:pPr>
        <w:tabs>
          <w:tab w:val="num" w:pos="8280"/>
        </w:tabs>
        <w:ind w:left="8280" w:hanging="180"/>
      </w:pPr>
    </w:lvl>
  </w:abstractNum>
  <w:abstractNum w:abstractNumId="26">
    <w:nsid w:val="7A79544C"/>
    <w:multiLevelType w:val="hybridMultilevel"/>
    <w:tmpl w:val="3D346086"/>
    <w:lvl w:ilvl="0" w:tplc="5FE2D142">
      <w:start w:val="2"/>
      <w:numFmt w:val="decimal"/>
      <w:lvlText w:val="%1."/>
      <w:lvlJc w:val="left"/>
      <w:pPr>
        <w:tabs>
          <w:tab w:val="num" w:pos="792"/>
        </w:tabs>
        <w:ind w:left="792" w:hanging="360"/>
      </w:pPr>
      <w:rPr>
        <w:rFonts w:hint="default"/>
      </w:rPr>
    </w:lvl>
    <w:lvl w:ilvl="1" w:tplc="04090019">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num w:numId="1">
    <w:abstractNumId w:val="5"/>
  </w:num>
  <w:num w:numId="2">
    <w:abstractNumId w:val="18"/>
  </w:num>
  <w:num w:numId="3">
    <w:abstractNumId w:val="3"/>
  </w:num>
  <w:num w:numId="4">
    <w:abstractNumId w:val="11"/>
  </w:num>
  <w:num w:numId="5">
    <w:abstractNumId w:val="25"/>
  </w:num>
  <w:num w:numId="6">
    <w:abstractNumId w:val="6"/>
  </w:num>
  <w:num w:numId="7">
    <w:abstractNumId w:val="21"/>
  </w:num>
  <w:num w:numId="8">
    <w:abstractNumId w:val="0"/>
  </w:num>
  <w:num w:numId="9">
    <w:abstractNumId w:val="17"/>
  </w:num>
  <w:num w:numId="10">
    <w:abstractNumId w:val="14"/>
  </w:num>
  <w:num w:numId="11">
    <w:abstractNumId w:val="12"/>
  </w:num>
  <w:num w:numId="12">
    <w:abstractNumId w:val="2"/>
  </w:num>
  <w:num w:numId="13">
    <w:abstractNumId w:val="24"/>
  </w:num>
  <w:num w:numId="14">
    <w:abstractNumId w:val="15"/>
  </w:num>
  <w:num w:numId="15">
    <w:abstractNumId w:val="8"/>
  </w:num>
  <w:num w:numId="16">
    <w:abstractNumId w:val="13"/>
  </w:num>
  <w:num w:numId="17">
    <w:abstractNumId w:val="16"/>
  </w:num>
  <w:num w:numId="18">
    <w:abstractNumId w:val="1"/>
  </w:num>
  <w:num w:numId="19">
    <w:abstractNumId w:val="9"/>
  </w:num>
  <w:num w:numId="20">
    <w:abstractNumId w:val="4"/>
  </w:num>
  <w:num w:numId="21">
    <w:abstractNumId w:val="22"/>
  </w:num>
  <w:num w:numId="22">
    <w:abstractNumId w:val="7"/>
  </w:num>
  <w:num w:numId="23">
    <w:abstractNumId w:val="10"/>
  </w:num>
  <w:num w:numId="24">
    <w:abstractNumId w:val="23"/>
  </w:num>
  <w:num w:numId="25">
    <w:abstractNumId w:val="19"/>
  </w:num>
  <w:num w:numId="26">
    <w:abstractNumId w:val="20"/>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A60"/>
    <w:rsid w:val="0002063C"/>
    <w:rsid w:val="000673F7"/>
    <w:rsid w:val="00072EB1"/>
    <w:rsid w:val="00073D40"/>
    <w:rsid w:val="00084C21"/>
    <w:rsid w:val="00120216"/>
    <w:rsid w:val="00120E13"/>
    <w:rsid w:val="00153AD3"/>
    <w:rsid w:val="00162CBA"/>
    <w:rsid w:val="001822B5"/>
    <w:rsid w:val="001A0AF3"/>
    <w:rsid w:val="001B0588"/>
    <w:rsid w:val="001B6333"/>
    <w:rsid w:val="001D4D59"/>
    <w:rsid w:val="001F4F38"/>
    <w:rsid w:val="001F71D8"/>
    <w:rsid w:val="002222BB"/>
    <w:rsid w:val="00243384"/>
    <w:rsid w:val="00285369"/>
    <w:rsid w:val="002B068E"/>
    <w:rsid w:val="002C6C80"/>
    <w:rsid w:val="002E4AC0"/>
    <w:rsid w:val="002E4CD0"/>
    <w:rsid w:val="00347CAA"/>
    <w:rsid w:val="00352F4F"/>
    <w:rsid w:val="00380707"/>
    <w:rsid w:val="00383ED1"/>
    <w:rsid w:val="00386520"/>
    <w:rsid w:val="003B32A1"/>
    <w:rsid w:val="003D4CA6"/>
    <w:rsid w:val="003E03B3"/>
    <w:rsid w:val="00426A04"/>
    <w:rsid w:val="0043034A"/>
    <w:rsid w:val="00451A74"/>
    <w:rsid w:val="004602FF"/>
    <w:rsid w:val="004636BF"/>
    <w:rsid w:val="0046427A"/>
    <w:rsid w:val="004A397B"/>
    <w:rsid w:val="004A542B"/>
    <w:rsid w:val="004C448A"/>
    <w:rsid w:val="004F62EC"/>
    <w:rsid w:val="00562038"/>
    <w:rsid w:val="00565A41"/>
    <w:rsid w:val="00587D10"/>
    <w:rsid w:val="00595005"/>
    <w:rsid w:val="005B08DC"/>
    <w:rsid w:val="005B58D6"/>
    <w:rsid w:val="005F038E"/>
    <w:rsid w:val="00670D7C"/>
    <w:rsid w:val="00674C79"/>
    <w:rsid w:val="006802EF"/>
    <w:rsid w:val="006950D2"/>
    <w:rsid w:val="007114CD"/>
    <w:rsid w:val="00742F52"/>
    <w:rsid w:val="0076770D"/>
    <w:rsid w:val="00767C02"/>
    <w:rsid w:val="00770F92"/>
    <w:rsid w:val="00774C8A"/>
    <w:rsid w:val="00793FF8"/>
    <w:rsid w:val="007F4D99"/>
    <w:rsid w:val="008250C0"/>
    <w:rsid w:val="00840F38"/>
    <w:rsid w:val="00882E54"/>
    <w:rsid w:val="008C4450"/>
    <w:rsid w:val="008E5617"/>
    <w:rsid w:val="008E67FB"/>
    <w:rsid w:val="00931057"/>
    <w:rsid w:val="00932DCD"/>
    <w:rsid w:val="00961726"/>
    <w:rsid w:val="00963FD2"/>
    <w:rsid w:val="00966560"/>
    <w:rsid w:val="009C22F7"/>
    <w:rsid w:val="009D57F4"/>
    <w:rsid w:val="009E1D74"/>
    <w:rsid w:val="00A05241"/>
    <w:rsid w:val="00A420B0"/>
    <w:rsid w:val="00AD29A4"/>
    <w:rsid w:val="00B16629"/>
    <w:rsid w:val="00B343F5"/>
    <w:rsid w:val="00B35604"/>
    <w:rsid w:val="00B362FC"/>
    <w:rsid w:val="00B54F3D"/>
    <w:rsid w:val="00B83879"/>
    <w:rsid w:val="00BC6359"/>
    <w:rsid w:val="00C04392"/>
    <w:rsid w:val="00C37073"/>
    <w:rsid w:val="00C7004F"/>
    <w:rsid w:val="00C77801"/>
    <w:rsid w:val="00C94B01"/>
    <w:rsid w:val="00CA55F5"/>
    <w:rsid w:val="00CB03C5"/>
    <w:rsid w:val="00CB6C77"/>
    <w:rsid w:val="00D221E2"/>
    <w:rsid w:val="00D4554E"/>
    <w:rsid w:val="00D624A2"/>
    <w:rsid w:val="00D80B21"/>
    <w:rsid w:val="00D95DEC"/>
    <w:rsid w:val="00DB0DFF"/>
    <w:rsid w:val="00DC6A60"/>
    <w:rsid w:val="00DD2A0D"/>
    <w:rsid w:val="00E20432"/>
    <w:rsid w:val="00E75B9E"/>
    <w:rsid w:val="00E9648C"/>
    <w:rsid w:val="00EB6CD1"/>
    <w:rsid w:val="00ED0B6B"/>
    <w:rsid w:val="00EE3236"/>
    <w:rsid w:val="00EE4C2B"/>
    <w:rsid w:val="00EE5EBE"/>
    <w:rsid w:val="00EF0FFC"/>
    <w:rsid w:val="00F20869"/>
    <w:rsid w:val="00F332C6"/>
    <w:rsid w:val="00F43E37"/>
    <w:rsid w:val="00F67E7F"/>
    <w:rsid w:val="00FC5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03C5"/>
    <w:rPr>
      <w:sz w:val="24"/>
      <w:szCs w:val="24"/>
    </w:rPr>
  </w:style>
  <w:style w:type="paragraph" w:styleId="Heading1">
    <w:name w:val="heading 1"/>
    <w:basedOn w:val="Normal"/>
    <w:next w:val="Normal"/>
    <w:qFormat/>
    <w:rsid w:val="00CB03C5"/>
    <w:pPr>
      <w:keepNext/>
      <w:outlineLvl w:val="0"/>
    </w:pPr>
    <w:rPr>
      <w:rFonts w:ascii="Helvetica" w:hAnsi="Helvetica"/>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B03C5"/>
    <w:pPr>
      <w:ind w:left="2160"/>
    </w:pPr>
    <w:rPr>
      <w:rFonts w:ascii="Helvetica" w:hAnsi="Helvetica"/>
    </w:rPr>
  </w:style>
  <w:style w:type="paragraph" w:styleId="BodyTextIndent2">
    <w:name w:val="Body Text Indent 2"/>
    <w:basedOn w:val="Normal"/>
    <w:rsid w:val="00CB03C5"/>
    <w:pPr>
      <w:ind w:left="720"/>
    </w:pPr>
    <w:rPr>
      <w:rFonts w:ascii="Helvetica" w:hAnsi="Helvetica"/>
    </w:rPr>
  </w:style>
  <w:style w:type="paragraph" w:styleId="BodyTextIndent3">
    <w:name w:val="Body Text Indent 3"/>
    <w:basedOn w:val="Normal"/>
    <w:rsid w:val="00CB03C5"/>
    <w:pPr>
      <w:ind w:left="1440" w:hanging="720"/>
    </w:pPr>
    <w:rPr>
      <w:rFonts w:ascii="Helvetica" w:hAnsi="Helvetica"/>
    </w:rPr>
  </w:style>
  <w:style w:type="paragraph" w:styleId="Footer">
    <w:name w:val="footer"/>
    <w:basedOn w:val="Normal"/>
    <w:link w:val="FooterChar"/>
    <w:uiPriority w:val="99"/>
    <w:rsid w:val="00CB03C5"/>
    <w:pPr>
      <w:tabs>
        <w:tab w:val="center" w:pos="4320"/>
        <w:tab w:val="right" w:pos="8640"/>
      </w:tabs>
    </w:pPr>
  </w:style>
  <w:style w:type="character" w:styleId="PageNumber">
    <w:name w:val="page number"/>
    <w:basedOn w:val="DefaultParagraphFont"/>
    <w:rsid w:val="00CB03C5"/>
  </w:style>
  <w:style w:type="paragraph" w:styleId="BodyText3">
    <w:name w:val="Body Text 3"/>
    <w:basedOn w:val="Normal"/>
    <w:rsid w:val="00CB03C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style>
  <w:style w:type="paragraph" w:styleId="BodyText">
    <w:name w:val="Body Text"/>
    <w:basedOn w:val="Normal"/>
    <w:rsid w:val="00CB03C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style>
  <w:style w:type="paragraph" w:styleId="Header">
    <w:name w:val="header"/>
    <w:basedOn w:val="Normal"/>
    <w:link w:val="HeaderChar"/>
    <w:rsid w:val="00CB03C5"/>
    <w:pPr>
      <w:widowControl w:val="0"/>
      <w:tabs>
        <w:tab w:val="center" w:pos="4320"/>
        <w:tab w:val="right" w:pos="8640"/>
      </w:tabs>
    </w:pPr>
    <w:rPr>
      <w:rFonts w:ascii="CG Times" w:hAnsi="CG Times"/>
    </w:rPr>
  </w:style>
  <w:style w:type="paragraph" w:styleId="DocumentMap">
    <w:name w:val="Document Map"/>
    <w:basedOn w:val="Normal"/>
    <w:semiHidden/>
    <w:rsid w:val="00CB03C5"/>
    <w:pPr>
      <w:shd w:val="clear" w:color="auto" w:fill="000080"/>
    </w:pPr>
    <w:rPr>
      <w:rFonts w:ascii="Tahoma" w:hAnsi="Tahoma"/>
    </w:rPr>
  </w:style>
  <w:style w:type="paragraph" w:styleId="CommentText">
    <w:name w:val="annotation text"/>
    <w:basedOn w:val="Normal"/>
    <w:link w:val="CommentTextChar"/>
    <w:semiHidden/>
    <w:rsid w:val="00CB03C5"/>
    <w:pPr>
      <w:overflowPunct w:val="0"/>
      <w:autoSpaceDE w:val="0"/>
      <w:autoSpaceDN w:val="0"/>
      <w:adjustRightInd w:val="0"/>
      <w:textAlignment w:val="baseline"/>
    </w:pPr>
    <w:rPr>
      <w:sz w:val="20"/>
      <w:szCs w:val="20"/>
    </w:rPr>
  </w:style>
  <w:style w:type="paragraph" w:styleId="BodyText2">
    <w:name w:val="Body Text 2"/>
    <w:basedOn w:val="Normal"/>
    <w:rsid w:val="00CB03C5"/>
    <w:pPr>
      <w:widowControl w:val="0"/>
      <w:ind w:left="1080"/>
    </w:pPr>
    <w:rPr>
      <w:szCs w:val="20"/>
    </w:rPr>
  </w:style>
  <w:style w:type="character" w:styleId="Hyperlink">
    <w:name w:val="Hyperlink"/>
    <w:basedOn w:val="DefaultParagraphFont"/>
    <w:rsid w:val="00CB03C5"/>
    <w:rPr>
      <w:color w:val="0000FF"/>
      <w:u w:val="single"/>
    </w:rPr>
  </w:style>
  <w:style w:type="character" w:styleId="FollowedHyperlink">
    <w:name w:val="FollowedHyperlink"/>
    <w:basedOn w:val="DefaultParagraphFont"/>
    <w:rsid w:val="00CB03C5"/>
    <w:rPr>
      <w:color w:val="800080"/>
      <w:u w:val="single"/>
    </w:rPr>
  </w:style>
  <w:style w:type="paragraph" w:styleId="BalloonText">
    <w:name w:val="Balloon Text"/>
    <w:basedOn w:val="Normal"/>
    <w:semiHidden/>
    <w:rsid w:val="00DC6A60"/>
    <w:rPr>
      <w:rFonts w:ascii="Tahoma" w:hAnsi="Tahoma" w:cs="Tahoma"/>
      <w:sz w:val="16"/>
      <w:szCs w:val="16"/>
    </w:rPr>
  </w:style>
  <w:style w:type="character" w:customStyle="1" w:styleId="HeaderChar">
    <w:name w:val="Header Char"/>
    <w:basedOn w:val="DefaultParagraphFont"/>
    <w:link w:val="Header"/>
    <w:rsid w:val="0043034A"/>
    <w:rPr>
      <w:rFonts w:ascii="CG Times" w:hAnsi="CG Times"/>
      <w:sz w:val="24"/>
      <w:szCs w:val="24"/>
    </w:rPr>
  </w:style>
  <w:style w:type="paragraph" w:styleId="ListParagraph">
    <w:name w:val="List Paragraph"/>
    <w:basedOn w:val="Normal"/>
    <w:uiPriority w:val="34"/>
    <w:qFormat/>
    <w:rsid w:val="00B362FC"/>
    <w:pPr>
      <w:ind w:left="720"/>
      <w:contextualSpacing/>
    </w:pPr>
  </w:style>
  <w:style w:type="character" w:customStyle="1" w:styleId="CommentTextChar">
    <w:name w:val="Comment Text Char"/>
    <w:basedOn w:val="DefaultParagraphFont"/>
    <w:link w:val="CommentText"/>
    <w:semiHidden/>
    <w:rsid w:val="004636BF"/>
  </w:style>
  <w:style w:type="character" w:customStyle="1" w:styleId="FooterChar">
    <w:name w:val="Footer Char"/>
    <w:basedOn w:val="DefaultParagraphFont"/>
    <w:link w:val="Footer"/>
    <w:uiPriority w:val="99"/>
    <w:rsid w:val="004C448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03C5"/>
    <w:rPr>
      <w:sz w:val="24"/>
      <w:szCs w:val="24"/>
    </w:rPr>
  </w:style>
  <w:style w:type="paragraph" w:styleId="Heading1">
    <w:name w:val="heading 1"/>
    <w:basedOn w:val="Normal"/>
    <w:next w:val="Normal"/>
    <w:qFormat/>
    <w:rsid w:val="00CB03C5"/>
    <w:pPr>
      <w:keepNext/>
      <w:outlineLvl w:val="0"/>
    </w:pPr>
    <w:rPr>
      <w:rFonts w:ascii="Helvetica" w:hAnsi="Helvetica"/>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B03C5"/>
    <w:pPr>
      <w:ind w:left="2160"/>
    </w:pPr>
    <w:rPr>
      <w:rFonts w:ascii="Helvetica" w:hAnsi="Helvetica"/>
    </w:rPr>
  </w:style>
  <w:style w:type="paragraph" w:styleId="BodyTextIndent2">
    <w:name w:val="Body Text Indent 2"/>
    <w:basedOn w:val="Normal"/>
    <w:rsid w:val="00CB03C5"/>
    <w:pPr>
      <w:ind w:left="720"/>
    </w:pPr>
    <w:rPr>
      <w:rFonts w:ascii="Helvetica" w:hAnsi="Helvetica"/>
    </w:rPr>
  </w:style>
  <w:style w:type="paragraph" w:styleId="BodyTextIndent3">
    <w:name w:val="Body Text Indent 3"/>
    <w:basedOn w:val="Normal"/>
    <w:rsid w:val="00CB03C5"/>
    <w:pPr>
      <w:ind w:left="1440" w:hanging="720"/>
    </w:pPr>
    <w:rPr>
      <w:rFonts w:ascii="Helvetica" w:hAnsi="Helvetica"/>
    </w:rPr>
  </w:style>
  <w:style w:type="paragraph" w:styleId="Footer">
    <w:name w:val="footer"/>
    <w:basedOn w:val="Normal"/>
    <w:link w:val="FooterChar"/>
    <w:uiPriority w:val="99"/>
    <w:rsid w:val="00CB03C5"/>
    <w:pPr>
      <w:tabs>
        <w:tab w:val="center" w:pos="4320"/>
        <w:tab w:val="right" w:pos="8640"/>
      </w:tabs>
    </w:pPr>
  </w:style>
  <w:style w:type="character" w:styleId="PageNumber">
    <w:name w:val="page number"/>
    <w:basedOn w:val="DefaultParagraphFont"/>
    <w:rsid w:val="00CB03C5"/>
  </w:style>
  <w:style w:type="paragraph" w:styleId="BodyText3">
    <w:name w:val="Body Text 3"/>
    <w:basedOn w:val="Normal"/>
    <w:rsid w:val="00CB03C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style>
  <w:style w:type="paragraph" w:styleId="BodyText">
    <w:name w:val="Body Text"/>
    <w:basedOn w:val="Normal"/>
    <w:rsid w:val="00CB03C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style>
  <w:style w:type="paragraph" w:styleId="Header">
    <w:name w:val="header"/>
    <w:basedOn w:val="Normal"/>
    <w:link w:val="HeaderChar"/>
    <w:rsid w:val="00CB03C5"/>
    <w:pPr>
      <w:widowControl w:val="0"/>
      <w:tabs>
        <w:tab w:val="center" w:pos="4320"/>
        <w:tab w:val="right" w:pos="8640"/>
      </w:tabs>
    </w:pPr>
    <w:rPr>
      <w:rFonts w:ascii="CG Times" w:hAnsi="CG Times"/>
    </w:rPr>
  </w:style>
  <w:style w:type="paragraph" w:styleId="DocumentMap">
    <w:name w:val="Document Map"/>
    <w:basedOn w:val="Normal"/>
    <w:semiHidden/>
    <w:rsid w:val="00CB03C5"/>
    <w:pPr>
      <w:shd w:val="clear" w:color="auto" w:fill="000080"/>
    </w:pPr>
    <w:rPr>
      <w:rFonts w:ascii="Tahoma" w:hAnsi="Tahoma"/>
    </w:rPr>
  </w:style>
  <w:style w:type="paragraph" w:styleId="CommentText">
    <w:name w:val="annotation text"/>
    <w:basedOn w:val="Normal"/>
    <w:link w:val="CommentTextChar"/>
    <w:semiHidden/>
    <w:rsid w:val="00CB03C5"/>
    <w:pPr>
      <w:overflowPunct w:val="0"/>
      <w:autoSpaceDE w:val="0"/>
      <w:autoSpaceDN w:val="0"/>
      <w:adjustRightInd w:val="0"/>
      <w:textAlignment w:val="baseline"/>
    </w:pPr>
    <w:rPr>
      <w:sz w:val="20"/>
      <w:szCs w:val="20"/>
    </w:rPr>
  </w:style>
  <w:style w:type="paragraph" w:styleId="BodyText2">
    <w:name w:val="Body Text 2"/>
    <w:basedOn w:val="Normal"/>
    <w:rsid w:val="00CB03C5"/>
    <w:pPr>
      <w:widowControl w:val="0"/>
      <w:ind w:left="1080"/>
    </w:pPr>
    <w:rPr>
      <w:szCs w:val="20"/>
    </w:rPr>
  </w:style>
  <w:style w:type="character" w:styleId="Hyperlink">
    <w:name w:val="Hyperlink"/>
    <w:basedOn w:val="DefaultParagraphFont"/>
    <w:rsid w:val="00CB03C5"/>
    <w:rPr>
      <w:color w:val="0000FF"/>
      <w:u w:val="single"/>
    </w:rPr>
  </w:style>
  <w:style w:type="character" w:styleId="FollowedHyperlink">
    <w:name w:val="FollowedHyperlink"/>
    <w:basedOn w:val="DefaultParagraphFont"/>
    <w:rsid w:val="00CB03C5"/>
    <w:rPr>
      <w:color w:val="800080"/>
      <w:u w:val="single"/>
    </w:rPr>
  </w:style>
  <w:style w:type="paragraph" w:styleId="BalloonText">
    <w:name w:val="Balloon Text"/>
    <w:basedOn w:val="Normal"/>
    <w:semiHidden/>
    <w:rsid w:val="00DC6A60"/>
    <w:rPr>
      <w:rFonts w:ascii="Tahoma" w:hAnsi="Tahoma" w:cs="Tahoma"/>
      <w:sz w:val="16"/>
      <w:szCs w:val="16"/>
    </w:rPr>
  </w:style>
  <w:style w:type="character" w:customStyle="1" w:styleId="HeaderChar">
    <w:name w:val="Header Char"/>
    <w:basedOn w:val="DefaultParagraphFont"/>
    <w:link w:val="Header"/>
    <w:rsid w:val="0043034A"/>
    <w:rPr>
      <w:rFonts w:ascii="CG Times" w:hAnsi="CG Times"/>
      <w:sz w:val="24"/>
      <w:szCs w:val="24"/>
    </w:rPr>
  </w:style>
  <w:style w:type="paragraph" w:styleId="ListParagraph">
    <w:name w:val="List Paragraph"/>
    <w:basedOn w:val="Normal"/>
    <w:uiPriority w:val="34"/>
    <w:qFormat/>
    <w:rsid w:val="00B362FC"/>
    <w:pPr>
      <w:ind w:left="720"/>
      <w:contextualSpacing/>
    </w:pPr>
  </w:style>
  <w:style w:type="character" w:customStyle="1" w:styleId="CommentTextChar">
    <w:name w:val="Comment Text Char"/>
    <w:basedOn w:val="DefaultParagraphFont"/>
    <w:link w:val="CommentText"/>
    <w:semiHidden/>
    <w:rsid w:val="004636BF"/>
  </w:style>
  <w:style w:type="character" w:customStyle="1" w:styleId="FooterChar">
    <w:name w:val="Footer Char"/>
    <w:basedOn w:val="DefaultParagraphFont"/>
    <w:link w:val="Footer"/>
    <w:uiPriority w:val="99"/>
    <w:rsid w:val="004C44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439169">
      <w:bodyDiv w:val="1"/>
      <w:marLeft w:val="0"/>
      <w:marRight w:val="0"/>
      <w:marTop w:val="0"/>
      <w:marBottom w:val="0"/>
      <w:divBdr>
        <w:top w:val="none" w:sz="0" w:space="0" w:color="auto"/>
        <w:left w:val="none" w:sz="0" w:space="0" w:color="auto"/>
        <w:bottom w:val="none" w:sz="0" w:space="0" w:color="auto"/>
        <w:right w:val="none" w:sz="0" w:space="0" w:color="auto"/>
      </w:divBdr>
    </w:div>
    <w:div w:id="465587168">
      <w:bodyDiv w:val="1"/>
      <w:marLeft w:val="0"/>
      <w:marRight w:val="0"/>
      <w:marTop w:val="0"/>
      <w:marBottom w:val="0"/>
      <w:divBdr>
        <w:top w:val="none" w:sz="0" w:space="0" w:color="auto"/>
        <w:left w:val="none" w:sz="0" w:space="0" w:color="auto"/>
        <w:bottom w:val="none" w:sz="0" w:space="0" w:color="auto"/>
        <w:right w:val="none" w:sz="0" w:space="0" w:color="auto"/>
      </w:divBdr>
    </w:div>
    <w:div w:id="938022187">
      <w:bodyDiv w:val="1"/>
      <w:marLeft w:val="0"/>
      <w:marRight w:val="0"/>
      <w:marTop w:val="0"/>
      <w:marBottom w:val="0"/>
      <w:divBdr>
        <w:top w:val="none" w:sz="0" w:space="0" w:color="auto"/>
        <w:left w:val="none" w:sz="0" w:space="0" w:color="auto"/>
        <w:bottom w:val="none" w:sz="0" w:space="0" w:color="auto"/>
        <w:right w:val="none" w:sz="0" w:space="0" w:color="auto"/>
      </w:divBdr>
    </w:div>
    <w:div w:id="113818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va.state.va.u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va.virgini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doa.virginia.gov/General_Accounting/EDI/AgreementVendo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64F0F-57F1-4413-91CE-D59D04042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7615</Words>
  <Characters>43412</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I</vt:lpstr>
    </vt:vector>
  </TitlesOfParts>
  <Company>DHRM</Company>
  <LinksUpToDate>false</LinksUpToDate>
  <CharactersWithSpaces>50926</CharactersWithSpaces>
  <SharedDoc>false</SharedDoc>
  <HLinks>
    <vt:vector size="6" baseType="variant">
      <vt:variant>
        <vt:i4>6422647</vt:i4>
      </vt:variant>
      <vt:variant>
        <vt:i4>0</vt:i4>
      </vt:variant>
      <vt:variant>
        <vt:i4>0</vt:i4>
      </vt:variant>
      <vt:variant>
        <vt:i4>5</vt:i4>
      </vt:variant>
      <vt:variant>
        <vt:lpwstr>http://www.doa.state.va.us/procedures/GeneralAccounting/EDI/tradingpartnerguide.pdf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Department of Human Resource Management</dc:creator>
  <cp:lastModifiedBy>mis34885</cp:lastModifiedBy>
  <cp:revision>4</cp:revision>
  <cp:lastPrinted>2017-03-02T14:49:00Z</cp:lastPrinted>
  <dcterms:created xsi:type="dcterms:W3CDTF">2017-03-02T19:51:00Z</dcterms:created>
  <dcterms:modified xsi:type="dcterms:W3CDTF">2017-03-02T20:50:00Z</dcterms:modified>
</cp:coreProperties>
</file>